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41C" w:rsidRDefault="008A10B5">
      <w:pPr>
        <w:pStyle w:val="1"/>
        <w:rPr>
          <w:rFonts w:hint="default"/>
        </w:rPr>
      </w:pPr>
      <w:r>
        <w:t>《温室气体</w:t>
      </w:r>
      <w:r>
        <w:t xml:space="preserve"> </w:t>
      </w:r>
      <w:r>
        <w:t>产品碳足迹量化方法与要求</w:t>
      </w:r>
      <w:r>
        <w:t xml:space="preserve"> </w:t>
      </w:r>
      <w:r>
        <w:t>电解二氧化锰》</w:t>
      </w:r>
      <w:r>
        <w:rPr>
          <w:rFonts w:ascii="方正小标宋简体" w:cs="仿宋_GB2312"/>
          <w:color w:val="000000" w:themeColor="text1"/>
          <w:szCs w:val="44"/>
        </w:rPr>
        <w:t>（征求意见稿）</w:t>
      </w:r>
      <w:r>
        <w:t>编制说明</w:t>
      </w:r>
    </w:p>
    <w:p w:rsidR="00DB541C" w:rsidRDefault="00DB541C" w:rsidP="00896734">
      <w:pPr>
        <w:ind w:firstLine="640"/>
      </w:pPr>
    </w:p>
    <w:p w:rsidR="00DB541C" w:rsidRDefault="008A10B5" w:rsidP="00896734">
      <w:pPr>
        <w:pStyle w:val="2"/>
        <w:numPr>
          <w:ilvl w:val="0"/>
          <w:numId w:val="2"/>
        </w:numPr>
        <w:ind w:firstLine="640"/>
        <w:rPr>
          <w:rFonts w:hint="default"/>
        </w:rPr>
      </w:pPr>
      <w:r>
        <w:t>任务来源、起草单位、主要起草人</w:t>
      </w:r>
    </w:p>
    <w:p w:rsidR="00DB541C" w:rsidRDefault="008A10B5">
      <w:pPr>
        <w:pStyle w:val="3"/>
        <w:rPr>
          <w:rFonts w:hint="default"/>
        </w:rPr>
      </w:pPr>
      <w:r>
        <w:t>（一）任务来源</w:t>
      </w:r>
    </w:p>
    <w:p w:rsidR="00DB541C" w:rsidRDefault="008A10B5">
      <w:pPr>
        <w:pStyle w:val="a7"/>
        <w:ind w:firstLine="640"/>
      </w:pPr>
      <w:r>
        <w:rPr>
          <w:rFonts w:hint="eastAsia"/>
        </w:rPr>
        <w:t>国务院办公厅印发的《加快构建碳排放双控制度体系工作方案》（国办发〔</w:t>
      </w:r>
      <w:r>
        <w:rPr>
          <w:rFonts w:hint="eastAsia"/>
        </w:rPr>
        <w:t>2024</w:t>
      </w:r>
      <w:r>
        <w:rPr>
          <w:rFonts w:hint="eastAsia"/>
        </w:rPr>
        <w:t>〕</w:t>
      </w:r>
      <w:r>
        <w:rPr>
          <w:rFonts w:hint="eastAsia"/>
        </w:rPr>
        <w:t>39</w:t>
      </w:r>
      <w:r>
        <w:rPr>
          <w:rFonts w:hint="eastAsia"/>
        </w:rPr>
        <w:t>号），提出“进一步强化对各地区及重点领域、行业、企业的碳排放管控要求，健全产品碳足迹管理体系，推行产品碳标识认证制度，推动碳排放总量稳中有降”的要求：加快建立产品碳足迹管理体系，制定产品碳足迹核算规则标准。制定发布产品碳足迹量化要求通则等国家标准，对产品碳足迹核算原则、核算方法、数据质量等明确统一要求。按照急用先行原则，聚焦电力、燃油、钢铁、电解铝、水泥、化肥、氢、石灰、玻璃、乙烯、合成氨、电石、甲醇、煤化工、动力电池、光伏、新能源汽车、电子电器等重点产品，组织相关行业协会、企业、科研单位等制定发布产品碳足迹核算行业标准或团体标准。</w:t>
      </w:r>
    </w:p>
    <w:p w:rsidR="00DB541C" w:rsidRDefault="008A10B5">
      <w:pPr>
        <w:pStyle w:val="3"/>
        <w:numPr>
          <w:ilvl w:val="0"/>
          <w:numId w:val="3"/>
        </w:numPr>
        <w:rPr>
          <w:rFonts w:hint="default"/>
        </w:rPr>
      </w:pPr>
      <w:r>
        <w:t>起草单位及主要起草人</w:t>
      </w:r>
    </w:p>
    <w:p w:rsidR="00DB541C" w:rsidRPr="00896734" w:rsidRDefault="008A10B5">
      <w:pPr>
        <w:pStyle w:val="a7"/>
        <w:ind w:firstLine="640"/>
        <w:rPr>
          <w:color w:val="000000" w:themeColor="text1"/>
        </w:rPr>
      </w:pPr>
      <w:r>
        <w:rPr>
          <w:rFonts w:hint="eastAsia"/>
        </w:rPr>
        <w:t>本标准根据《广西标准化协会关于下达</w:t>
      </w:r>
      <w:r>
        <w:rPr>
          <w:rFonts w:hint="eastAsia"/>
        </w:rPr>
        <w:t>2025</w:t>
      </w:r>
      <w:r>
        <w:rPr>
          <w:rFonts w:hint="eastAsia"/>
        </w:rPr>
        <w:t>年第二十七批团体标准制修订项目计划的通知》（桂标协〔</w:t>
      </w:r>
      <w:r>
        <w:rPr>
          <w:rFonts w:hint="eastAsia"/>
        </w:rPr>
        <w:t>2025</w:t>
      </w:r>
      <w:r>
        <w:rPr>
          <w:rFonts w:hint="eastAsia"/>
        </w:rPr>
        <w:t>〕</w:t>
      </w:r>
      <w:r>
        <w:rPr>
          <w:rFonts w:hint="eastAsia"/>
        </w:rPr>
        <w:t>251</w:t>
      </w:r>
      <w:r>
        <w:rPr>
          <w:rFonts w:hint="eastAsia"/>
        </w:rPr>
        <w:t>号）文件精神，</w:t>
      </w:r>
      <w:r w:rsidRPr="00896734">
        <w:rPr>
          <w:rFonts w:hint="eastAsia"/>
          <w:color w:val="000000" w:themeColor="text1"/>
        </w:rPr>
        <w:t>由广西壮族自治区工业促进和中小企业服务中心、广西晨晏节能信息科技有限公司、广西节能降碳协会、来宾市园区发</w:t>
      </w:r>
      <w:r w:rsidRPr="00896734">
        <w:rPr>
          <w:rFonts w:hint="eastAsia"/>
          <w:color w:val="000000" w:themeColor="text1"/>
        </w:rPr>
        <w:lastRenderedPageBreak/>
        <w:t>展和中小企业服务中心、崇左市节能中心、玉林市节能中心、梧州市园区发展和中小企业服务中心、河池市节能中心、百色市工业节能中心、广西桂柳新材料股份有限公司、湘潭电化科技股份有限公司、广西靖西市一洲锰业有限公司、广西致协节能技术服务有限公司、广西林业集团低碳生态技术有限公司、南宁市超达节能环保科技有限公司、广西绿丰工程咨询有限公司、广西科技大学、广西产研院绿色低碳技术研究所等单位共同起草的团体标准《温室气体</w:t>
      </w:r>
      <w:r w:rsidRPr="00896734">
        <w:rPr>
          <w:rFonts w:hint="eastAsia"/>
          <w:color w:val="000000" w:themeColor="text1"/>
        </w:rPr>
        <w:t xml:space="preserve"> </w:t>
      </w:r>
      <w:r w:rsidRPr="00896734">
        <w:rPr>
          <w:rFonts w:hint="eastAsia"/>
          <w:color w:val="000000" w:themeColor="text1"/>
        </w:rPr>
        <w:t>产品碳足迹量化方法与要求</w:t>
      </w:r>
      <w:r w:rsidRPr="00896734">
        <w:rPr>
          <w:rFonts w:hint="eastAsia"/>
          <w:color w:val="000000" w:themeColor="text1"/>
        </w:rPr>
        <w:t xml:space="preserve"> </w:t>
      </w:r>
      <w:r w:rsidRPr="00896734">
        <w:rPr>
          <w:rFonts w:hint="eastAsia"/>
          <w:color w:val="000000" w:themeColor="text1"/>
        </w:rPr>
        <w:t>电解二氧化锰》（项目编号：</w:t>
      </w:r>
      <w:r w:rsidRPr="00896734">
        <w:rPr>
          <w:rFonts w:hint="eastAsia"/>
          <w:color w:val="000000" w:themeColor="text1"/>
        </w:rPr>
        <w:t>2025-2701</w:t>
      </w:r>
      <w:r w:rsidRPr="00896734">
        <w:rPr>
          <w:rFonts w:hint="eastAsia"/>
          <w:color w:val="000000" w:themeColor="text1"/>
        </w:rPr>
        <w:t>）已获批立项。</w:t>
      </w:r>
    </w:p>
    <w:p w:rsidR="00DB541C" w:rsidRPr="00896734" w:rsidRDefault="008A10B5">
      <w:pPr>
        <w:pStyle w:val="a7"/>
        <w:ind w:firstLine="640"/>
        <w:rPr>
          <w:color w:val="000000" w:themeColor="text1"/>
        </w:rPr>
      </w:pPr>
      <w:r w:rsidRPr="00896734">
        <w:rPr>
          <w:color w:val="000000" w:themeColor="text1"/>
        </w:rPr>
        <w:t>为高质量编制团体标准《</w:t>
      </w:r>
      <w:r w:rsidRPr="00896734">
        <w:rPr>
          <w:rFonts w:hint="eastAsia"/>
          <w:color w:val="000000" w:themeColor="text1"/>
        </w:rPr>
        <w:t>温室气体</w:t>
      </w:r>
      <w:r w:rsidRPr="00896734">
        <w:rPr>
          <w:rFonts w:hint="eastAsia"/>
          <w:color w:val="000000" w:themeColor="text1"/>
        </w:rPr>
        <w:t xml:space="preserve"> </w:t>
      </w:r>
      <w:r w:rsidRPr="00896734">
        <w:rPr>
          <w:rFonts w:hint="eastAsia"/>
          <w:color w:val="000000" w:themeColor="text1"/>
        </w:rPr>
        <w:t>产品碳足迹量化方法与要求</w:t>
      </w:r>
      <w:r w:rsidRPr="00896734">
        <w:rPr>
          <w:rFonts w:hint="eastAsia"/>
          <w:color w:val="000000" w:themeColor="text1"/>
        </w:rPr>
        <w:t xml:space="preserve"> </w:t>
      </w:r>
      <w:r w:rsidRPr="00896734">
        <w:rPr>
          <w:rFonts w:hint="eastAsia"/>
          <w:color w:val="000000" w:themeColor="text1"/>
        </w:rPr>
        <w:t>电解二氧化锰</w:t>
      </w:r>
      <w:r w:rsidRPr="00896734">
        <w:rPr>
          <w:color w:val="000000" w:themeColor="text1"/>
        </w:rPr>
        <w:t>》，由起草单位成立标准编制工作组并进行如下分工：</w:t>
      </w:r>
    </w:p>
    <w:tbl>
      <w:tblPr>
        <w:tblW w:w="8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2" w:type="dxa"/>
          <w:left w:w="64" w:type="dxa"/>
          <w:bottom w:w="32" w:type="dxa"/>
          <w:right w:w="64" w:type="dxa"/>
        </w:tblCellMar>
        <w:tblLook w:val="04A0"/>
      </w:tblPr>
      <w:tblGrid>
        <w:gridCol w:w="825"/>
        <w:gridCol w:w="1425"/>
        <w:gridCol w:w="1802"/>
        <w:gridCol w:w="3544"/>
        <w:gridCol w:w="1257"/>
      </w:tblGrid>
      <w:tr w:rsidR="00DB541C" w:rsidRPr="00896734">
        <w:trPr>
          <w:tblHeader/>
          <w:jc w:val="center"/>
        </w:trPr>
        <w:tc>
          <w:tcPr>
            <w:tcW w:w="825" w:type="dxa"/>
            <w:vAlign w:val="center"/>
          </w:tcPr>
          <w:p w:rsidR="00DB541C" w:rsidRPr="00896734" w:rsidRDefault="008A10B5">
            <w:pPr>
              <w:snapToGrid w:val="0"/>
              <w:ind w:firstLineChars="0" w:firstLine="0"/>
              <w:jc w:val="center"/>
              <w:rPr>
                <w:rFonts w:ascii="Times New Roman" w:hAnsi="Times New Roman" w:cs="Times New Roman"/>
                <w:b/>
                <w:color w:val="000000" w:themeColor="text1"/>
                <w:sz w:val="24"/>
              </w:rPr>
            </w:pPr>
            <w:r w:rsidRPr="00896734">
              <w:rPr>
                <w:rFonts w:ascii="Times New Roman" w:hAnsi="Times New Roman" w:cs="Times New Roman" w:hint="eastAsia"/>
                <w:b/>
                <w:color w:val="000000" w:themeColor="text1"/>
                <w:spacing w:val="-6"/>
                <w:sz w:val="24"/>
              </w:rPr>
              <w:t>姓名</w:t>
            </w:r>
          </w:p>
        </w:tc>
        <w:tc>
          <w:tcPr>
            <w:tcW w:w="1425" w:type="dxa"/>
            <w:vAlign w:val="center"/>
          </w:tcPr>
          <w:p w:rsidR="00DB541C" w:rsidRPr="00896734" w:rsidRDefault="008A10B5">
            <w:pPr>
              <w:snapToGrid w:val="0"/>
              <w:ind w:firstLineChars="0" w:firstLine="0"/>
              <w:jc w:val="center"/>
              <w:rPr>
                <w:rFonts w:ascii="Times New Roman" w:hAnsi="Times New Roman" w:cs="Times New Roman"/>
                <w:b/>
                <w:color w:val="000000" w:themeColor="text1"/>
                <w:sz w:val="24"/>
              </w:rPr>
            </w:pPr>
            <w:r w:rsidRPr="00896734">
              <w:rPr>
                <w:rFonts w:ascii="Times New Roman" w:hAnsi="Times New Roman" w:cs="Times New Roman" w:hint="eastAsia"/>
                <w:b/>
                <w:color w:val="000000" w:themeColor="text1"/>
                <w:spacing w:val="-6"/>
                <w:sz w:val="24"/>
              </w:rPr>
              <w:t>职务</w:t>
            </w:r>
            <w:r w:rsidRPr="00896734">
              <w:rPr>
                <w:rFonts w:ascii="Times New Roman" w:hAnsi="Times New Roman" w:cs="Times New Roman" w:hint="eastAsia"/>
                <w:b/>
                <w:color w:val="000000" w:themeColor="text1"/>
                <w:spacing w:val="-6"/>
                <w:sz w:val="24"/>
              </w:rPr>
              <w:t>/</w:t>
            </w:r>
            <w:r w:rsidRPr="00896734">
              <w:rPr>
                <w:rFonts w:ascii="Times New Roman" w:hAnsi="Times New Roman" w:cs="Times New Roman" w:hint="eastAsia"/>
                <w:b/>
                <w:color w:val="000000" w:themeColor="text1"/>
                <w:spacing w:val="-6"/>
                <w:sz w:val="24"/>
              </w:rPr>
              <w:t>职称</w:t>
            </w:r>
          </w:p>
        </w:tc>
        <w:tc>
          <w:tcPr>
            <w:tcW w:w="1802" w:type="dxa"/>
            <w:vAlign w:val="center"/>
          </w:tcPr>
          <w:p w:rsidR="00DB541C" w:rsidRPr="00896734" w:rsidRDefault="008A10B5">
            <w:pPr>
              <w:snapToGrid w:val="0"/>
              <w:ind w:firstLineChars="0" w:firstLine="0"/>
              <w:jc w:val="center"/>
              <w:rPr>
                <w:rFonts w:ascii="Times New Roman" w:hAnsi="Times New Roman" w:cs="Times New Roman"/>
                <w:b/>
                <w:color w:val="000000" w:themeColor="text1"/>
                <w:sz w:val="24"/>
              </w:rPr>
            </w:pPr>
            <w:r w:rsidRPr="00896734">
              <w:rPr>
                <w:rFonts w:ascii="Times New Roman" w:hAnsi="Times New Roman" w:cs="Times New Roman" w:hint="eastAsia"/>
                <w:b/>
                <w:color w:val="000000" w:themeColor="text1"/>
                <w:spacing w:val="-6"/>
                <w:sz w:val="24"/>
              </w:rPr>
              <w:t>从事专业</w:t>
            </w:r>
          </w:p>
        </w:tc>
        <w:tc>
          <w:tcPr>
            <w:tcW w:w="3544" w:type="dxa"/>
            <w:vAlign w:val="center"/>
          </w:tcPr>
          <w:p w:rsidR="00DB541C" w:rsidRPr="00896734" w:rsidRDefault="008A10B5">
            <w:pPr>
              <w:snapToGrid w:val="0"/>
              <w:ind w:firstLineChars="0" w:firstLine="0"/>
              <w:jc w:val="center"/>
              <w:rPr>
                <w:rFonts w:ascii="Times New Roman" w:hAnsi="Times New Roman" w:cs="Times New Roman"/>
                <w:b/>
                <w:color w:val="000000" w:themeColor="text1"/>
                <w:sz w:val="24"/>
              </w:rPr>
            </w:pPr>
            <w:r w:rsidRPr="00896734">
              <w:rPr>
                <w:rFonts w:ascii="Times New Roman" w:hAnsi="Times New Roman" w:cs="Times New Roman" w:hint="eastAsia"/>
                <w:b/>
                <w:color w:val="000000" w:themeColor="text1"/>
                <w:spacing w:val="-6"/>
                <w:sz w:val="24"/>
              </w:rPr>
              <w:t>工作单位</w:t>
            </w:r>
          </w:p>
        </w:tc>
        <w:tc>
          <w:tcPr>
            <w:tcW w:w="1257" w:type="dxa"/>
            <w:vAlign w:val="center"/>
          </w:tcPr>
          <w:p w:rsidR="00DB541C" w:rsidRPr="00896734" w:rsidRDefault="008A10B5">
            <w:pPr>
              <w:snapToGrid w:val="0"/>
              <w:ind w:firstLineChars="0" w:firstLine="0"/>
              <w:jc w:val="center"/>
              <w:rPr>
                <w:rFonts w:ascii="Times New Roman" w:hAnsi="Times New Roman" w:cs="Times New Roman"/>
                <w:b/>
                <w:color w:val="000000" w:themeColor="text1"/>
                <w:sz w:val="24"/>
              </w:rPr>
            </w:pPr>
            <w:r w:rsidRPr="00896734">
              <w:rPr>
                <w:rFonts w:ascii="Times New Roman" w:hAnsi="Times New Roman" w:cs="Times New Roman" w:hint="eastAsia"/>
                <w:b/>
                <w:color w:val="000000" w:themeColor="text1"/>
                <w:spacing w:val="-6"/>
                <w:sz w:val="24"/>
              </w:rPr>
              <w:t>责任分工</w:t>
            </w:r>
          </w:p>
        </w:tc>
      </w:tr>
      <w:tr w:rsidR="00DB541C" w:rsidRPr="00896734">
        <w:trPr>
          <w:jc w:val="center"/>
        </w:trPr>
        <w:tc>
          <w:tcPr>
            <w:tcW w:w="825" w:type="dxa"/>
            <w:shd w:val="clear" w:color="auto" w:fill="auto"/>
            <w:vAlign w:val="center"/>
          </w:tcPr>
          <w:p w:rsidR="00DB541C" w:rsidRPr="00896734" w:rsidRDefault="008A10B5">
            <w:pPr>
              <w:pStyle w:val="20"/>
              <w:snapToGrid w:val="0"/>
              <w:ind w:leftChars="0" w:left="0"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曾</w:t>
            </w:r>
            <w:r w:rsidRPr="00896734">
              <w:rPr>
                <w:rFonts w:ascii="Times New Roman" w:hAnsi="Times New Roman" w:cs="Times New Roman" w:hint="eastAsia"/>
                <w:color w:val="000000" w:themeColor="text1"/>
                <w:sz w:val="21"/>
                <w:szCs w:val="21"/>
              </w:rPr>
              <w:t xml:space="preserve"> </w:t>
            </w:r>
            <w:r w:rsidRPr="00896734">
              <w:rPr>
                <w:rFonts w:ascii="Times New Roman" w:hAnsi="Times New Roman" w:cs="Times New Roman"/>
                <w:color w:val="000000" w:themeColor="text1"/>
                <w:sz w:val="21"/>
                <w:szCs w:val="21"/>
              </w:rPr>
              <w:t xml:space="preserve"> </w:t>
            </w:r>
            <w:r w:rsidRPr="00896734">
              <w:rPr>
                <w:rFonts w:ascii="Times New Roman" w:hAnsi="Times New Roman" w:cs="Times New Roman"/>
                <w:color w:val="000000" w:themeColor="text1"/>
                <w:sz w:val="21"/>
                <w:szCs w:val="21"/>
              </w:rPr>
              <w:t>飞</w:t>
            </w:r>
          </w:p>
        </w:tc>
        <w:tc>
          <w:tcPr>
            <w:tcW w:w="14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工程师</w:t>
            </w:r>
            <w:r w:rsidRPr="00896734">
              <w:rPr>
                <w:rFonts w:ascii="Times New Roman" w:hAnsi="Times New Roman" w:cs="Times New Roman"/>
                <w:color w:val="000000" w:themeColor="text1"/>
                <w:sz w:val="21"/>
                <w:szCs w:val="21"/>
              </w:rPr>
              <w:t>/</w:t>
            </w:r>
            <w:r w:rsidRPr="00896734">
              <w:rPr>
                <w:rFonts w:ascii="Times New Roman" w:hAnsi="Times New Roman" w:cs="Times New Roman"/>
                <w:color w:val="000000" w:themeColor="text1"/>
                <w:sz w:val="21"/>
                <w:szCs w:val="21"/>
              </w:rPr>
              <w:t>经济师</w:t>
            </w:r>
            <w:r w:rsidRPr="00896734">
              <w:rPr>
                <w:rFonts w:ascii="Times New Roman" w:hAnsi="Times New Roman" w:cs="Times New Roman"/>
                <w:color w:val="000000" w:themeColor="text1"/>
                <w:sz w:val="21"/>
                <w:szCs w:val="21"/>
              </w:rPr>
              <w:t>/</w:t>
            </w:r>
            <w:r w:rsidRPr="00896734">
              <w:rPr>
                <w:rFonts w:ascii="Times New Roman" w:hAnsi="Times New Roman" w:cs="Times New Roman"/>
                <w:color w:val="000000" w:themeColor="text1"/>
                <w:sz w:val="21"/>
                <w:szCs w:val="21"/>
              </w:rPr>
              <w:t>农艺师</w:t>
            </w:r>
          </w:p>
        </w:tc>
        <w:tc>
          <w:tcPr>
            <w:tcW w:w="1802"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工业节能降碳、</w:t>
            </w:r>
          </w:p>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机械</w:t>
            </w:r>
            <w:r w:rsidRPr="00896734">
              <w:rPr>
                <w:rFonts w:ascii="Times New Roman" w:hAnsi="Times New Roman" w:cs="Times New Roman" w:hint="eastAsia"/>
                <w:color w:val="000000" w:themeColor="text1"/>
                <w:sz w:val="21"/>
                <w:szCs w:val="21"/>
              </w:rPr>
              <w:t>装备</w:t>
            </w:r>
            <w:r w:rsidRPr="00896734">
              <w:rPr>
                <w:rFonts w:ascii="Times New Roman" w:hAnsi="Times New Roman" w:cs="Times New Roman"/>
                <w:color w:val="000000" w:themeColor="text1"/>
                <w:sz w:val="21"/>
                <w:szCs w:val="21"/>
              </w:rPr>
              <w:t>工程</w:t>
            </w:r>
          </w:p>
        </w:tc>
        <w:tc>
          <w:tcPr>
            <w:tcW w:w="3544"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广西工业促进和中小企业服务中心</w:t>
            </w:r>
          </w:p>
        </w:tc>
        <w:tc>
          <w:tcPr>
            <w:tcW w:w="1257"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编写组</w:t>
            </w:r>
          </w:p>
        </w:tc>
      </w:tr>
      <w:tr w:rsidR="00DB541C" w:rsidRPr="00896734">
        <w:trPr>
          <w:trHeight w:val="909"/>
          <w:jc w:val="center"/>
        </w:trPr>
        <w:tc>
          <w:tcPr>
            <w:tcW w:w="8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田</w:t>
            </w:r>
            <w:r w:rsidRPr="00896734">
              <w:rPr>
                <w:rFonts w:ascii="Times New Roman" w:hAnsi="Times New Roman" w:cs="Times New Roman"/>
                <w:color w:val="000000" w:themeColor="text1"/>
                <w:sz w:val="21"/>
                <w:szCs w:val="21"/>
              </w:rPr>
              <w:t xml:space="preserve">  </w:t>
            </w:r>
            <w:r w:rsidRPr="00896734">
              <w:rPr>
                <w:rFonts w:ascii="Times New Roman" w:hAnsi="Times New Roman" w:cs="Times New Roman"/>
                <w:color w:val="000000" w:themeColor="text1"/>
                <w:sz w:val="21"/>
                <w:szCs w:val="21"/>
              </w:rPr>
              <w:t>甜</w:t>
            </w:r>
          </w:p>
        </w:tc>
        <w:tc>
          <w:tcPr>
            <w:tcW w:w="14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高级经济师</w:t>
            </w:r>
          </w:p>
        </w:tc>
        <w:tc>
          <w:tcPr>
            <w:tcW w:w="1802"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产业研究</w:t>
            </w:r>
          </w:p>
        </w:tc>
        <w:tc>
          <w:tcPr>
            <w:tcW w:w="3544"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广西工业促进和中小企业服务中心</w:t>
            </w:r>
          </w:p>
        </w:tc>
        <w:tc>
          <w:tcPr>
            <w:tcW w:w="1257"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编写组</w:t>
            </w:r>
          </w:p>
        </w:tc>
      </w:tr>
      <w:tr w:rsidR="00DB541C" w:rsidRPr="00896734">
        <w:trPr>
          <w:trHeight w:val="949"/>
          <w:jc w:val="center"/>
        </w:trPr>
        <w:tc>
          <w:tcPr>
            <w:tcW w:w="8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王占花</w:t>
            </w:r>
          </w:p>
        </w:tc>
        <w:tc>
          <w:tcPr>
            <w:tcW w:w="14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工程师</w:t>
            </w:r>
          </w:p>
        </w:tc>
        <w:tc>
          <w:tcPr>
            <w:tcW w:w="1802"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化学工程、</w:t>
            </w:r>
          </w:p>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工业节能</w:t>
            </w:r>
          </w:p>
        </w:tc>
        <w:tc>
          <w:tcPr>
            <w:tcW w:w="3544"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广西工业促进和中小企业服务中心</w:t>
            </w:r>
          </w:p>
        </w:tc>
        <w:tc>
          <w:tcPr>
            <w:tcW w:w="1257"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编写组</w:t>
            </w:r>
          </w:p>
        </w:tc>
      </w:tr>
      <w:tr w:rsidR="00DB541C" w:rsidRPr="00896734">
        <w:trPr>
          <w:jc w:val="center"/>
        </w:trPr>
        <w:tc>
          <w:tcPr>
            <w:tcW w:w="825" w:type="dxa"/>
            <w:shd w:val="clear" w:color="auto" w:fill="auto"/>
            <w:vAlign w:val="center"/>
          </w:tcPr>
          <w:p w:rsidR="00DB541C" w:rsidRPr="00896734" w:rsidRDefault="008A10B5">
            <w:pPr>
              <w:pStyle w:val="20"/>
              <w:snapToGrid w:val="0"/>
              <w:ind w:leftChars="0" w:left="0"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夏倩梅</w:t>
            </w:r>
          </w:p>
        </w:tc>
        <w:tc>
          <w:tcPr>
            <w:tcW w:w="1425"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高级工程师</w:t>
            </w:r>
          </w:p>
        </w:tc>
        <w:tc>
          <w:tcPr>
            <w:tcW w:w="1802"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工业节能、</w:t>
            </w:r>
          </w:p>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机电工程</w:t>
            </w:r>
          </w:p>
        </w:tc>
        <w:tc>
          <w:tcPr>
            <w:tcW w:w="3544"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广西工业促进和中小企业服务中心</w:t>
            </w:r>
          </w:p>
        </w:tc>
        <w:tc>
          <w:tcPr>
            <w:tcW w:w="1257"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编写组</w:t>
            </w:r>
          </w:p>
        </w:tc>
      </w:tr>
      <w:tr w:rsidR="00DB541C" w:rsidRPr="00896734">
        <w:trPr>
          <w:jc w:val="center"/>
        </w:trPr>
        <w:tc>
          <w:tcPr>
            <w:tcW w:w="825" w:type="dxa"/>
            <w:shd w:val="clear" w:color="auto" w:fill="auto"/>
            <w:vAlign w:val="center"/>
          </w:tcPr>
          <w:p w:rsidR="00DB541C" w:rsidRPr="00896734" w:rsidRDefault="008A10B5">
            <w:pPr>
              <w:pStyle w:val="20"/>
              <w:snapToGrid w:val="0"/>
              <w:ind w:leftChars="0" w:left="0"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吕宗玲</w:t>
            </w:r>
          </w:p>
        </w:tc>
        <w:tc>
          <w:tcPr>
            <w:tcW w:w="1425"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副部长</w:t>
            </w:r>
          </w:p>
        </w:tc>
        <w:tc>
          <w:tcPr>
            <w:tcW w:w="1802"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工业节能、自动化</w:t>
            </w:r>
          </w:p>
        </w:tc>
        <w:tc>
          <w:tcPr>
            <w:tcW w:w="3544"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广西工业促进和中小企业服务中心</w:t>
            </w:r>
          </w:p>
        </w:tc>
        <w:tc>
          <w:tcPr>
            <w:tcW w:w="1257"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编写组</w:t>
            </w:r>
          </w:p>
        </w:tc>
      </w:tr>
      <w:tr w:rsidR="00DB541C" w:rsidRPr="00896734">
        <w:trPr>
          <w:jc w:val="center"/>
        </w:trPr>
        <w:tc>
          <w:tcPr>
            <w:tcW w:w="825" w:type="dxa"/>
            <w:shd w:val="clear" w:color="auto" w:fill="auto"/>
            <w:vAlign w:val="center"/>
          </w:tcPr>
          <w:p w:rsidR="00DB541C" w:rsidRPr="00896734" w:rsidRDefault="008A10B5">
            <w:pPr>
              <w:pStyle w:val="20"/>
              <w:snapToGrid w:val="0"/>
              <w:ind w:leftChars="0" w:left="0"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lastRenderedPageBreak/>
              <w:t>姜</w:t>
            </w:r>
            <w:r w:rsidRPr="00896734">
              <w:rPr>
                <w:rFonts w:ascii="Times New Roman" w:hAnsi="Times New Roman" w:cs="Times New Roman"/>
                <w:color w:val="000000" w:themeColor="text1"/>
                <w:sz w:val="21"/>
                <w:szCs w:val="21"/>
              </w:rPr>
              <w:t xml:space="preserve">  </w:t>
            </w:r>
            <w:r w:rsidRPr="00896734">
              <w:rPr>
                <w:rFonts w:ascii="Times New Roman" w:hAnsi="Times New Roman" w:cs="Times New Roman"/>
                <w:color w:val="000000" w:themeColor="text1"/>
                <w:sz w:val="21"/>
                <w:szCs w:val="21"/>
              </w:rPr>
              <w:t>江</w:t>
            </w:r>
          </w:p>
        </w:tc>
        <w:tc>
          <w:tcPr>
            <w:tcW w:w="1425"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高级工程师</w:t>
            </w:r>
          </w:p>
        </w:tc>
        <w:tc>
          <w:tcPr>
            <w:tcW w:w="1802"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热能工程、</w:t>
            </w:r>
          </w:p>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流体机械</w:t>
            </w:r>
          </w:p>
        </w:tc>
        <w:tc>
          <w:tcPr>
            <w:tcW w:w="3544"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广西工业促进和中小企业服务中心</w:t>
            </w:r>
          </w:p>
        </w:tc>
        <w:tc>
          <w:tcPr>
            <w:tcW w:w="1257"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编写组</w:t>
            </w:r>
          </w:p>
        </w:tc>
      </w:tr>
      <w:tr w:rsidR="00DB541C" w:rsidRPr="00896734">
        <w:trPr>
          <w:jc w:val="center"/>
        </w:trPr>
        <w:tc>
          <w:tcPr>
            <w:tcW w:w="825" w:type="dxa"/>
            <w:shd w:val="clear" w:color="auto" w:fill="auto"/>
            <w:vAlign w:val="center"/>
          </w:tcPr>
          <w:p w:rsidR="00DB541C" w:rsidRPr="00896734" w:rsidRDefault="008A10B5">
            <w:pPr>
              <w:pStyle w:val="20"/>
              <w:snapToGrid w:val="0"/>
              <w:ind w:leftChars="0" w:left="0"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陆锡恩</w:t>
            </w:r>
          </w:p>
        </w:tc>
        <w:tc>
          <w:tcPr>
            <w:tcW w:w="14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高级工程师</w:t>
            </w:r>
          </w:p>
        </w:tc>
        <w:tc>
          <w:tcPr>
            <w:tcW w:w="1802"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工业节能、</w:t>
            </w:r>
          </w:p>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电气工程</w:t>
            </w:r>
          </w:p>
        </w:tc>
        <w:tc>
          <w:tcPr>
            <w:tcW w:w="3544"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广西工业促进和中小企业服务中心</w:t>
            </w:r>
          </w:p>
        </w:tc>
        <w:tc>
          <w:tcPr>
            <w:tcW w:w="1257"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编写组</w:t>
            </w:r>
          </w:p>
        </w:tc>
      </w:tr>
      <w:tr w:rsidR="00DB541C" w:rsidRPr="00896734">
        <w:trPr>
          <w:jc w:val="center"/>
        </w:trPr>
        <w:tc>
          <w:tcPr>
            <w:tcW w:w="8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hint="eastAsia"/>
                <w:color w:val="000000" w:themeColor="text1"/>
                <w:sz w:val="21"/>
                <w:szCs w:val="21"/>
              </w:rPr>
              <w:t>杨成军</w:t>
            </w:r>
          </w:p>
        </w:tc>
        <w:tc>
          <w:tcPr>
            <w:tcW w:w="14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hint="eastAsia"/>
                <w:color w:val="000000" w:themeColor="text1"/>
                <w:sz w:val="21"/>
                <w:szCs w:val="21"/>
              </w:rPr>
              <w:t>高级工程师</w:t>
            </w:r>
          </w:p>
        </w:tc>
        <w:tc>
          <w:tcPr>
            <w:tcW w:w="1802"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建筑建材</w:t>
            </w:r>
          </w:p>
        </w:tc>
        <w:tc>
          <w:tcPr>
            <w:tcW w:w="3544"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广西工业促进和中小企业服务中心</w:t>
            </w:r>
          </w:p>
        </w:tc>
        <w:tc>
          <w:tcPr>
            <w:tcW w:w="1257"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编写组</w:t>
            </w:r>
          </w:p>
        </w:tc>
      </w:tr>
      <w:tr w:rsidR="00DB541C" w:rsidRPr="00896734">
        <w:trPr>
          <w:jc w:val="center"/>
        </w:trPr>
        <w:tc>
          <w:tcPr>
            <w:tcW w:w="8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蒋</w:t>
            </w:r>
            <w:r w:rsidRPr="00896734">
              <w:rPr>
                <w:rFonts w:ascii="Times New Roman" w:hAnsi="Times New Roman" w:cs="Times New Roman"/>
                <w:color w:val="000000" w:themeColor="text1"/>
                <w:sz w:val="21"/>
                <w:szCs w:val="21"/>
              </w:rPr>
              <w:t xml:space="preserve">  </w:t>
            </w:r>
            <w:r w:rsidRPr="00896734">
              <w:rPr>
                <w:rFonts w:ascii="Times New Roman" w:hAnsi="Times New Roman" w:cs="Times New Roman"/>
                <w:color w:val="000000" w:themeColor="text1"/>
                <w:sz w:val="21"/>
                <w:szCs w:val="21"/>
              </w:rPr>
              <w:t>鑫</w:t>
            </w:r>
          </w:p>
        </w:tc>
        <w:tc>
          <w:tcPr>
            <w:tcW w:w="14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hint="eastAsia"/>
                <w:color w:val="000000" w:themeColor="text1"/>
                <w:sz w:val="21"/>
                <w:szCs w:val="21"/>
              </w:rPr>
              <w:t>干部</w:t>
            </w:r>
          </w:p>
        </w:tc>
        <w:tc>
          <w:tcPr>
            <w:tcW w:w="1802"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工业节能、</w:t>
            </w:r>
          </w:p>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动力工程</w:t>
            </w:r>
          </w:p>
        </w:tc>
        <w:tc>
          <w:tcPr>
            <w:tcW w:w="3544"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广西工业促进和中小企业服务中心</w:t>
            </w:r>
          </w:p>
        </w:tc>
        <w:tc>
          <w:tcPr>
            <w:tcW w:w="1257"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编写组</w:t>
            </w:r>
          </w:p>
        </w:tc>
      </w:tr>
      <w:tr w:rsidR="00DB541C" w:rsidRPr="00896734">
        <w:trPr>
          <w:jc w:val="center"/>
        </w:trPr>
        <w:tc>
          <w:tcPr>
            <w:tcW w:w="825" w:type="dxa"/>
            <w:shd w:val="clear" w:color="auto" w:fill="auto"/>
            <w:vAlign w:val="center"/>
          </w:tcPr>
          <w:p w:rsidR="00DB541C" w:rsidRPr="00896734" w:rsidRDefault="008A10B5">
            <w:pPr>
              <w:pStyle w:val="20"/>
              <w:snapToGrid w:val="0"/>
              <w:ind w:leftChars="0" w:left="0"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黄东亮</w:t>
            </w:r>
          </w:p>
        </w:tc>
        <w:tc>
          <w:tcPr>
            <w:tcW w:w="14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高级工程师</w:t>
            </w:r>
          </w:p>
        </w:tc>
        <w:tc>
          <w:tcPr>
            <w:tcW w:w="1802"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工业节能</w:t>
            </w:r>
          </w:p>
        </w:tc>
        <w:tc>
          <w:tcPr>
            <w:tcW w:w="3544"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广西工业促进和中小企业服务中心</w:t>
            </w:r>
          </w:p>
        </w:tc>
        <w:tc>
          <w:tcPr>
            <w:tcW w:w="1257"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编写组</w:t>
            </w:r>
          </w:p>
        </w:tc>
      </w:tr>
      <w:tr w:rsidR="00DB541C" w:rsidRPr="00896734">
        <w:trPr>
          <w:jc w:val="center"/>
        </w:trPr>
        <w:tc>
          <w:tcPr>
            <w:tcW w:w="825" w:type="dxa"/>
            <w:shd w:val="clear" w:color="auto" w:fill="auto"/>
            <w:vAlign w:val="center"/>
          </w:tcPr>
          <w:p w:rsidR="00DB541C" w:rsidRPr="00896734" w:rsidRDefault="008A10B5">
            <w:pPr>
              <w:pStyle w:val="20"/>
              <w:snapToGrid w:val="0"/>
              <w:ind w:leftChars="0" w:left="0"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欧阳朋</w:t>
            </w:r>
          </w:p>
        </w:tc>
        <w:tc>
          <w:tcPr>
            <w:tcW w:w="14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高级工程师</w:t>
            </w:r>
          </w:p>
        </w:tc>
        <w:tc>
          <w:tcPr>
            <w:tcW w:w="1802"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hint="eastAsia"/>
                <w:color w:val="000000" w:themeColor="text1"/>
                <w:sz w:val="21"/>
                <w:szCs w:val="21"/>
              </w:rPr>
              <w:t>工业节能降碳、</w:t>
            </w:r>
          </w:p>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hint="eastAsia"/>
                <w:color w:val="000000" w:themeColor="text1"/>
                <w:sz w:val="21"/>
                <w:szCs w:val="21"/>
              </w:rPr>
              <w:t>化学工程</w:t>
            </w:r>
          </w:p>
        </w:tc>
        <w:tc>
          <w:tcPr>
            <w:tcW w:w="3544"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广西工业促进和中小企业服务中心</w:t>
            </w:r>
          </w:p>
        </w:tc>
        <w:tc>
          <w:tcPr>
            <w:tcW w:w="1257"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编写组</w:t>
            </w:r>
          </w:p>
        </w:tc>
      </w:tr>
      <w:tr w:rsidR="00DB541C" w:rsidRPr="00896734">
        <w:trPr>
          <w:jc w:val="center"/>
        </w:trPr>
        <w:tc>
          <w:tcPr>
            <w:tcW w:w="8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韦良义</w:t>
            </w:r>
          </w:p>
        </w:tc>
        <w:tc>
          <w:tcPr>
            <w:tcW w:w="14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工程师</w:t>
            </w:r>
          </w:p>
        </w:tc>
        <w:tc>
          <w:tcPr>
            <w:tcW w:w="1802"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热能与动力工程</w:t>
            </w:r>
          </w:p>
        </w:tc>
        <w:tc>
          <w:tcPr>
            <w:tcW w:w="3544"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广西晨晏节能信息科技有限公司</w:t>
            </w:r>
          </w:p>
        </w:tc>
        <w:tc>
          <w:tcPr>
            <w:tcW w:w="1257"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编写组</w:t>
            </w:r>
          </w:p>
        </w:tc>
      </w:tr>
      <w:tr w:rsidR="00DB541C" w:rsidRPr="00896734">
        <w:trPr>
          <w:jc w:val="center"/>
        </w:trPr>
        <w:tc>
          <w:tcPr>
            <w:tcW w:w="8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刘敬东</w:t>
            </w:r>
          </w:p>
        </w:tc>
        <w:tc>
          <w:tcPr>
            <w:tcW w:w="14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高级工程师</w:t>
            </w:r>
          </w:p>
        </w:tc>
        <w:tc>
          <w:tcPr>
            <w:tcW w:w="1802"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化学工程</w:t>
            </w:r>
          </w:p>
        </w:tc>
        <w:tc>
          <w:tcPr>
            <w:tcW w:w="3544"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广西节能降碳协会</w:t>
            </w:r>
          </w:p>
        </w:tc>
        <w:tc>
          <w:tcPr>
            <w:tcW w:w="1257"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编写组</w:t>
            </w:r>
          </w:p>
        </w:tc>
      </w:tr>
      <w:tr w:rsidR="00DB541C" w:rsidRPr="00896734">
        <w:trPr>
          <w:jc w:val="center"/>
        </w:trPr>
        <w:tc>
          <w:tcPr>
            <w:tcW w:w="8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隆</w:t>
            </w:r>
            <w:r w:rsidRPr="00896734">
              <w:rPr>
                <w:rFonts w:ascii="Times New Roman" w:hAnsi="Times New Roman" w:cs="Times New Roman"/>
                <w:color w:val="000000" w:themeColor="text1"/>
                <w:sz w:val="21"/>
                <w:szCs w:val="21"/>
              </w:rPr>
              <w:t xml:space="preserve">  </w:t>
            </w:r>
            <w:r w:rsidRPr="00896734">
              <w:rPr>
                <w:rFonts w:ascii="Times New Roman" w:hAnsi="Times New Roman" w:cs="Times New Roman"/>
                <w:color w:val="000000" w:themeColor="text1"/>
                <w:sz w:val="21"/>
                <w:szCs w:val="21"/>
              </w:rPr>
              <w:t>俊</w:t>
            </w:r>
          </w:p>
        </w:tc>
        <w:tc>
          <w:tcPr>
            <w:tcW w:w="14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高级工程师</w:t>
            </w:r>
          </w:p>
        </w:tc>
        <w:tc>
          <w:tcPr>
            <w:tcW w:w="1802"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工业节能</w:t>
            </w:r>
          </w:p>
        </w:tc>
        <w:tc>
          <w:tcPr>
            <w:tcW w:w="3544"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百色市工业节能中心</w:t>
            </w:r>
          </w:p>
        </w:tc>
        <w:tc>
          <w:tcPr>
            <w:tcW w:w="1257"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编写组</w:t>
            </w:r>
          </w:p>
        </w:tc>
      </w:tr>
      <w:tr w:rsidR="00DB541C" w:rsidRPr="00896734">
        <w:trPr>
          <w:jc w:val="center"/>
        </w:trPr>
        <w:tc>
          <w:tcPr>
            <w:tcW w:w="8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蒋</w:t>
            </w:r>
            <w:r w:rsidRPr="00896734">
              <w:rPr>
                <w:rFonts w:ascii="Times New Roman" w:hAnsi="Times New Roman" w:cs="Times New Roman"/>
                <w:color w:val="000000" w:themeColor="text1"/>
                <w:sz w:val="21"/>
                <w:szCs w:val="21"/>
              </w:rPr>
              <w:t xml:space="preserve">  </w:t>
            </w:r>
            <w:r w:rsidRPr="00896734">
              <w:rPr>
                <w:rFonts w:ascii="Times New Roman" w:hAnsi="Times New Roman" w:cs="Times New Roman"/>
                <w:color w:val="000000" w:themeColor="text1"/>
                <w:sz w:val="21"/>
                <w:szCs w:val="21"/>
              </w:rPr>
              <w:t>舒</w:t>
            </w:r>
          </w:p>
        </w:tc>
        <w:tc>
          <w:tcPr>
            <w:tcW w:w="14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工程师</w:t>
            </w:r>
          </w:p>
        </w:tc>
        <w:tc>
          <w:tcPr>
            <w:tcW w:w="1802"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清洁能源</w:t>
            </w:r>
          </w:p>
        </w:tc>
        <w:tc>
          <w:tcPr>
            <w:tcW w:w="3544"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来宾市园区发展和中小企业服务中心</w:t>
            </w:r>
          </w:p>
        </w:tc>
        <w:tc>
          <w:tcPr>
            <w:tcW w:w="1257"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编写组</w:t>
            </w:r>
          </w:p>
        </w:tc>
      </w:tr>
      <w:tr w:rsidR="00DB541C" w:rsidRPr="00896734">
        <w:trPr>
          <w:jc w:val="center"/>
        </w:trPr>
        <w:tc>
          <w:tcPr>
            <w:tcW w:w="8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雷金月</w:t>
            </w:r>
          </w:p>
        </w:tc>
        <w:tc>
          <w:tcPr>
            <w:tcW w:w="14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工程师</w:t>
            </w:r>
          </w:p>
        </w:tc>
        <w:tc>
          <w:tcPr>
            <w:tcW w:w="1802"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工业分析</w:t>
            </w:r>
          </w:p>
        </w:tc>
        <w:tc>
          <w:tcPr>
            <w:tcW w:w="3544"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崇左市节能中心</w:t>
            </w:r>
          </w:p>
        </w:tc>
        <w:tc>
          <w:tcPr>
            <w:tcW w:w="1257"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编写组</w:t>
            </w:r>
          </w:p>
        </w:tc>
      </w:tr>
      <w:tr w:rsidR="00DB541C" w:rsidRPr="00896734">
        <w:trPr>
          <w:jc w:val="center"/>
        </w:trPr>
        <w:tc>
          <w:tcPr>
            <w:tcW w:w="8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黎一毅</w:t>
            </w:r>
          </w:p>
        </w:tc>
        <w:tc>
          <w:tcPr>
            <w:tcW w:w="14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工程师</w:t>
            </w:r>
          </w:p>
        </w:tc>
        <w:tc>
          <w:tcPr>
            <w:tcW w:w="1802"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工业工程</w:t>
            </w:r>
          </w:p>
        </w:tc>
        <w:tc>
          <w:tcPr>
            <w:tcW w:w="3544"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玉林市节能中心</w:t>
            </w:r>
          </w:p>
        </w:tc>
        <w:tc>
          <w:tcPr>
            <w:tcW w:w="1257"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编写组</w:t>
            </w:r>
          </w:p>
        </w:tc>
      </w:tr>
      <w:tr w:rsidR="00DB541C" w:rsidRPr="00896734">
        <w:trPr>
          <w:trHeight w:val="968"/>
          <w:jc w:val="center"/>
        </w:trPr>
        <w:tc>
          <w:tcPr>
            <w:tcW w:w="8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董</w:t>
            </w:r>
            <w:r w:rsidRPr="00896734">
              <w:rPr>
                <w:rFonts w:ascii="Times New Roman" w:hAnsi="Times New Roman" w:cs="Times New Roman" w:hint="eastAsia"/>
                <w:color w:val="000000" w:themeColor="text1"/>
                <w:sz w:val="21"/>
                <w:szCs w:val="21"/>
              </w:rPr>
              <w:t xml:space="preserve"> </w:t>
            </w:r>
            <w:r w:rsidRPr="00896734">
              <w:rPr>
                <w:rFonts w:ascii="Times New Roman" w:hAnsi="Times New Roman" w:cs="Times New Roman"/>
                <w:color w:val="000000" w:themeColor="text1"/>
                <w:sz w:val="21"/>
                <w:szCs w:val="21"/>
              </w:rPr>
              <w:t xml:space="preserve"> </w:t>
            </w:r>
            <w:r w:rsidRPr="00896734">
              <w:rPr>
                <w:rFonts w:ascii="Times New Roman" w:hAnsi="Times New Roman" w:cs="Times New Roman"/>
                <w:color w:val="000000" w:themeColor="text1"/>
                <w:sz w:val="21"/>
                <w:szCs w:val="21"/>
              </w:rPr>
              <w:t>俊</w:t>
            </w:r>
          </w:p>
        </w:tc>
        <w:tc>
          <w:tcPr>
            <w:tcW w:w="14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工程师</w:t>
            </w:r>
          </w:p>
        </w:tc>
        <w:tc>
          <w:tcPr>
            <w:tcW w:w="1802"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工业节能</w:t>
            </w:r>
          </w:p>
        </w:tc>
        <w:tc>
          <w:tcPr>
            <w:tcW w:w="3544"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梧州市园区发展和中小企业服务中心</w:t>
            </w:r>
          </w:p>
        </w:tc>
        <w:tc>
          <w:tcPr>
            <w:tcW w:w="1257"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编写组</w:t>
            </w:r>
          </w:p>
        </w:tc>
      </w:tr>
      <w:tr w:rsidR="00DB541C" w:rsidRPr="00896734">
        <w:trPr>
          <w:jc w:val="center"/>
        </w:trPr>
        <w:tc>
          <w:tcPr>
            <w:tcW w:w="8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胡卫东</w:t>
            </w:r>
          </w:p>
        </w:tc>
        <w:tc>
          <w:tcPr>
            <w:tcW w:w="14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工程师</w:t>
            </w:r>
          </w:p>
        </w:tc>
        <w:tc>
          <w:tcPr>
            <w:tcW w:w="1802"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工业节能、</w:t>
            </w:r>
          </w:p>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节能分析</w:t>
            </w:r>
          </w:p>
        </w:tc>
        <w:tc>
          <w:tcPr>
            <w:tcW w:w="3544"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河池市节能中心</w:t>
            </w:r>
          </w:p>
        </w:tc>
        <w:tc>
          <w:tcPr>
            <w:tcW w:w="1257"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编写组</w:t>
            </w:r>
          </w:p>
        </w:tc>
      </w:tr>
      <w:tr w:rsidR="00DB541C" w:rsidRPr="00896734">
        <w:trPr>
          <w:jc w:val="center"/>
        </w:trPr>
        <w:tc>
          <w:tcPr>
            <w:tcW w:w="8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lastRenderedPageBreak/>
              <w:t>戚汝国</w:t>
            </w:r>
          </w:p>
        </w:tc>
        <w:tc>
          <w:tcPr>
            <w:tcW w:w="14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高级工程师</w:t>
            </w:r>
          </w:p>
        </w:tc>
        <w:tc>
          <w:tcPr>
            <w:tcW w:w="1802"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工业节能</w:t>
            </w:r>
          </w:p>
        </w:tc>
        <w:tc>
          <w:tcPr>
            <w:tcW w:w="3544"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广西节能降碳协会</w:t>
            </w:r>
          </w:p>
        </w:tc>
        <w:tc>
          <w:tcPr>
            <w:tcW w:w="1257"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编写组</w:t>
            </w:r>
          </w:p>
        </w:tc>
      </w:tr>
      <w:tr w:rsidR="00DB541C" w:rsidRPr="00896734">
        <w:trPr>
          <w:jc w:val="center"/>
        </w:trPr>
        <w:tc>
          <w:tcPr>
            <w:tcW w:w="8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刘</w:t>
            </w:r>
            <w:r w:rsidRPr="00896734">
              <w:rPr>
                <w:rFonts w:ascii="Times New Roman" w:hAnsi="Times New Roman" w:cs="Times New Roman"/>
                <w:color w:val="000000" w:themeColor="text1"/>
                <w:sz w:val="21"/>
                <w:szCs w:val="21"/>
              </w:rPr>
              <w:t xml:space="preserve">  </w:t>
            </w:r>
            <w:r w:rsidRPr="00896734">
              <w:rPr>
                <w:rFonts w:ascii="Times New Roman" w:hAnsi="Times New Roman" w:cs="Times New Roman"/>
                <w:color w:val="000000" w:themeColor="text1"/>
                <w:sz w:val="21"/>
                <w:szCs w:val="21"/>
              </w:rPr>
              <w:t>晓</w:t>
            </w:r>
          </w:p>
        </w:tc>
        <w:tc>
          <w:tcPr>
            <w:tcW w:w="14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助理工程师</w:t>
            </w:r>
          </w:p>
        </w:tc>
        <w:tc>
          <w:tcPr>
            <w:tcW w:w="1802"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材料学</w:t>
            </w:r>
          </w:p>
        </w:tc>
        <w:tc>
          <w:tcPr>
            <w:tcW w:w="3544"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广西桂柳新材料股份有限公司</w:t>
            </w:r>
          </w:p>
        </w:tc>
        <w:tc>
          <w:tcPr>
            <w:tcW w:w="1257"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编写组</w:t>
            </w:r>
          </w:p>
        </w:tc>
      </w:tr>
      <w:tr w:rsidR="00DB541C" w:rsidRPr="00896734">
        <w:trPr>
          <w:jc w:val="center"/>
        </w:trPr>
        <w:tc>
          <w:tcPr>
            <w:tcW w:w="8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程思超</w:t>
            </w:r>
          </w:p>
        </w:tc>
        <w:tc>
          <w:tcPr>
            <w:tcW w:w="14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高级工程师</w:t>
            </w:r>
          </w:p>
        </w:tc>
        <w:tc>
          <w:tcPr>
            <w:tcW w:w="1802"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环境保护工程</w:t>
            </w:r>
          </w:p>
        </w:tc>
        <w:tc>
          <w:tcPr>
            <w:tcW w:w="3544"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南宁市超达节能环保科技有限公司</w:t>
            </w:r>
          </w:p>
        </w:tc>
        <w:tc>
          <w:tcPr>
            <w:tcW w:w="1257"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编写组</w:t>
            </w:r>
          </w:p>
        </w:tc>
      </w:tr>
      <w:tr w:rsidR="00DB541C" w:rsidRPr="00896734">
        <w:trPr>
          <w:jc w:val="center"/>
        </w:trPr>
        <w:tc>
          <w:tcPr>
            <w:tcW w:w="8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谢永艳</w:t>
            </w:r>
          </w:p>
        </w:tc>
        <w:tc>
          <w:tcPr>
            <w:tcW w:w="14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工程师</w:t>
            </w:r>
          </w:p>
        </w:tc>
        <w:tc>
          <w:tcPr>
            <w:tcW w:w="1802"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环境工程</w:t>
            </w:r>
          </w:p>
        </w:tc>
        <w:tc>
          <w:tcPr>
            <w:tcW w:w="3544"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广西晨晏节能信息科技有限公司</w:t>
            </w:r>
          </w:p>
        </w:tc>
        <w:tc>
          <w:tcPr>
            <w:tcW w:w="1257"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编写组</w:t>
            </w:r>
          </w:p>
        </w:tc>
      </w:tr>
      <w:tr w:rsidR="00DB541C" w:rsidRPr="00896734">
        <w:trPr>
          <w:jc w:val="center"/>
        </w:trPr>
        <w:tc>
          <w:tcPr>
            <w:tcW w:w="8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张晓栋</w:t>
            </w:r>
          </w:p>
        </w:tc>
        <w:tc>
          <w:tcPr>
            <w:tcW w:w="14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工程师</w:t>
            </w:r>
            <w:r w:rsidRPr="00896734">
              <w:rPr>
                <w:rFonts w:ascii="Times New Roman" w:hAnsi="Times New Roman" w:cs="Times New Roman"/>
                <w:color w:val="000000" w:themeColor="text1"/>
                <w:sz w:val="21"/>
                <w:szCs w:val="21"/>
              </w:rPr>
              <w:t>/</w:t>
            </w:r>
          </w:p>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注册咨询工程师（投资）</w:t>
            </w:r>
          </w:p>
        </w:tc>
        <w:tc>
          <w:tcPr>
            <w:tcW w:w="1802"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轻工、纺织</w:t>
            </w:r>
          </w:p>
        </w:tc>
        <w:tc>
          <w:tcPr>
            <w:tcW w:w="3544"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广西致协节能技术服务有限公司</w:t>
            </w:r>
          </w:p>
        </w:tc>
        <w:tc>
          <w:tcPr>
            <w:tcW w:w="1257"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编写组</w:t>
            </w:r>
          </w:p>
        </w:tc>
      </w:tr>
      <w:tr w:rsidR="00DB541C" w:rsidRPr="00896734">
        <w:trPr>
          <w:jc w:val="center"/>
        </w:trPr>
        <w:tc>
          <w:tcPr>
            <w:tcW w:w="8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赖文强</w:t>
            </w:r>
          </w:p>
        </w:tc>
        <w:tc>
          <w:tcPr>
            <w:tcW w:w="14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高级工程师</w:t>
            </w:r>
          </w:p>
        </w:tc>
        <w:tc>
          <w:tcPr>
            <w:tcW w:w="1802"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工业节能环保</w:t>
            </w:r>
          </w:p>
        </w:tc>
        <w:tc>
          <w:tcPr>
            <w:tcW w:w="3544"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广西绿丰工程咨询有限公司</w:t>
            </w:r>
          </w:p>
        </w:tc>
        <w:tc>
          <w:tcPr>
            <w:tcW w:w="1257"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编写组</w:t>
            </w:r>
          </w:p>
        </w:tc>
      </w:tr>
      <w:tr w:rsidR="00DB541C" w:rsidRPr="00896734">
        <w:trPr>
          <w:jc w:val="center"/>
        </w:trPr>
        <w:tc>
          <w:tcPr>
            <w:tcW w:w="8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谭建荣</w:t>
            </w:r>
          </w:p>
        </w:tc>
        <w:tc>
          <w:tcPr>
            <w:tcW w:w="14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高级工程师、高级经济师</w:t>
            </w:r>
          </w:p>
        </w:tc>
        <w:tc>
          <w:tcPr>
            <w:tcW w:w="1802"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hint="eastAsia"/>
                <w:color w:val="000000" w:themeColor="text1"/>
                <w:sz w:val="21"/>
                <w:szCs w:val="21"/>
              </w:rPr>
              <w:t>林业工程、</w:t>
            </w:r>
          </w:p>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双碳技术</w:t>
            </w:r>
          </w:p>
        </w:tc>
        <w:tc>
          <w:tcPr>
            <w:tcW w:w="3544"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广西</w:t>
            </w:r>
            <w:r w:rsidRPr="00896734">
              <w:rPr>
                <w:rFonts w:ascii="Times New Roman" w:hAnsi="Times New Roman" w:cs="Times New Roman" w:hint="eastAsia"/>
                <w:color w:val="000000" w:themeColor="text1"/>
                <w:sz w:val="21"/>
                <w:szCs w:val="21"/>
              </w:rPr>
              <w:t>林业集团低碳生态技术</w:t>
            </w:r>
            <w:r w:rsidRPr="00896734">
              <w:rPr>
                <w:rFonts w:ascii="Times New Roman" w:hAnsi="Times New Roman" w:cs="Times New Roman"/>
                <w:color w:val="000000" w:themeColor="text1"/>
                <w:sz w:val="21"/>
                <w:szCs w:val="21"/>
              </w:rPr>
              <w:t>有限公司</w:t>
            </w:r>
          </w:p>
        </w:tc>
        <w:tc>
          <w:tcPr>
            <w:tcW w:w="1257"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编写组</w:t>
            </w:r>
          </w:p>
        </w:tc>
      </w:tr>
      <w:tr w:rsidR="00DB541C" w:rsidRPr="00896734">
        <w:trPr>
          <w:jc w:val="center"/>
        </w:trPr>
        <w:tc>
          <w:tcPr>
            <w:tcW w:w="8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章</w:t>
            </w:r>
            <w:r w:rsidRPr="00896734">
              <w:rPr>
                <w:rFonts w:ascii="Times New Roman" w:hAnsi="Times New Roman" w:cs="Times New Roman"/>
                <w:color w:val="000000" w:themeColor="text1"/>
                <w:sz w:val="21"/>
                <w:szCs w:val="21"/>
              </w:rPr>
              <w:t xml:space="preserve">  </w:t>
            </w:r>
            <w:r w:rsidRPr="00896734">
              <w:rPr>
                <w:rFonts w:ascii="Times New Roman" w:hAnsi="Times New Roman" w:cs="Times New Roman"/>
                <w:color w:val="000000" w:themeColor="text1"/>
                <w:sz w:val="21"/>
                <w:szCs w:val="21"/>
              </w:rPr>
              <w:t>帆</w:t>
            </w:r>
          </w:p>
        </w:tc>
        <w:tc>
          <w:tcPr>
            <w:tcW w:w="14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高级工程师</w:t>
            </w:r>
          </w:p>
        </w:tc>
        <w:tc>
          <w:tcPr>
            <w:tcW w:w="1802"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工业节能</w:t>
            </w:r>
          </w:p>
        </w:tc>
        <w:tc>
          <w:tcPr>
            <w:tcW w:w="3544"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广西科技大学</w:t>
            </w:r>
          </w:p>
        </w:tc>
        <w:tc>
          <w:tcPr>
            <w:tcW w:w="1257"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编写组</w:t>
            </w:r>
          </w:p>
        </w:tc>
      </w:tr>
      <w:tr w:rsidR="00DB541C" w:rsidRPr="00896734">
        <w:trPr>
          <w:jc w:val="center"/>
        </w:trPr>
        <w:tc>
          <w:tcPr>
            <w:tcW w:w="8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hint="eastAsia"/>
                <w:color w:val="000000" w:themeColor="text1"/>
                <w:sz w:val="21"/>
                <w:szCs w:val="21"/>
              </w:rPr>
              <w:t>郭</w:t>
            </w:r>
            <w:r w:rsidRPr="00896734">
              <w:rPr>
                <w:rFonts w:ascii="Times New Roman" w:hAnsi="Times New Roman" w:cs="Times New Roman" w:hint="eastAsia"/>
                <w:color w:val="000000" w:themeColor="text1"/>
                <w:sz w:val="21"/>
                <w:szCs w:val="21"/>
              </w:rPr>
              <w:t xml:space="preserve">  </w:t>
            </w:r>
            <w:r w:rsidRPr="00896734">
              <w:rPr>
                <w:rFonts w:ascii="Times New Roman" w:hAnsi="Times New Roman" w:cs="Times New Roman" w:hint="eastAsia"/>
                <w:color w:val="000000" w:themeColor="text1"/>
                <w:sz w:val="21"/>
                <w:szCs w:val="21"/>
              </w:rPr>
              <w:t>靖</w:t>
            </w:r>
          </w:p>
        </w:tc>
        <w:tc>
          <w:tcPr>
            <w:tcW w:w="14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hint="eastAsia"/>
                <w:color w:val="000000" w:themeColor="text1"/>
                <w:sz w:val="21"/>
                <w:szCs w:val="21"/>
              </w:rPr>
              <w:t>总工程师</w:t>
            </w:r>
          </w:p>
        </w:tc>
        <w:tc>
          <w:tcPr>
            <w:tcW w:w="1802"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hint="eastAsia"/>
                <w:color w:val="000000" w:themeColor="text1"/>
                <w:sz w:val="21"/>
                <w:szCs w:val="21"/>
              </w:rPr>
              <w:t>环境工程、</w:t>
            </w:r>
          </w:p>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hint="eastAsia"/>
                <w:color w:val="000000" w:themeColor="text1"/>
                <w:sz w:val="21"/>
                <w:szCs w:val="21"/>
              </w:rPr>
              <w:t>市政工程</w:t>
            </w:r>
          </w:p>
        </w:tc>
        <w:tc>
          <w:tcPr>
            <w:tcW w:w="3544"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广西产研院绿色低碳技术研究所</w:t>
            </w:r>
          </w:p>
        </w:tc>
        <w:tc>
          <w:tcPr>
            <w:tcW w:w="1257"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编写组</w:t>
            </w:r>
          </w:p>
        </w:tc>
      </w:tr>
      <w:tr w:rsidR="00DB541C" w:rsidRPr="00896734">
        <w:trPr>
          <w:trHeight w:val="986"/>
          <w:jc w:val="center"/>
        </w:trPr>
        <w:tc>
          <w:tcPr>
            <w:tcW w:w="8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王</w:t>
            </w:r>
            <w:r w:rsidRPr="00896734">
              <w:rPr>
                <w:rFonts w:ascii="Times New Roman" w:hAnsi="Times New Roman" w:cs="Times New Roman"/>
                <w:color w:val="000000" w:themeColor="text1"/>
                <w:sz w:val="21"/>
                <w:szCs w:val="21"/>
              </w:rPr>
              <w:t xml:space="preserve">  </w:t>
            </w:r>
            <w:r w:rsidRPr="00896734">
              <w:rPr>
                <w:rFonts w:ascii="Times New Roman" w:hAnsi="Times New Roman" w:cs="Times New Roman"/>
                <w:color w:val="000000" w:themeColor="text1"/>
                <w:sz w:val="21"/>
                <w:szCs w:val="21"/>
              </w:rPr>
              <w:t>伟</w:t>
            </w:r>
          </w:p>
        </w:tc>
        <w:tc>
          <w:tcPr>
            <w:tcW w:w="14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主管</w:t>
            </w:r>
          </w:p>
        </w:tc>
        <w:tc>
          <w:tcPr>
            <w:tcW w:w="1802"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hint="eastAsia"/>
                <w:color w:val="000000" w:themeColor="text1"/>
                <w:sz w:val="21"/>
                <w:szCs w:val="21"/>
              </w:rPr>
              <w:t>节能环保、</w:t>
            </w:r>
          </w:p>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hint="eastAsia"/>
                <w:color w:val="000000" w:themeColor="text1"/>
                <w:sz w:val="21"/>
                <w:szCs w:val="21"/>
              </w:rPr>
              <w:t>经济管理</w:t>
            </w:r>
          </w:p>
        </w:tc>
        <w:tc>
          <w:tcPr>
            <w:tcW w:w="3544"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广西产研院绿色低碳技术研究所</w:t>
            </w:r>
          </w:p>
        </w:tc>
        <w:tc>
          <w:tcPr>
            <w:tcW w:w="1257"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编写组</w:t>
            </w:r>
          </w:p>
        </w:tc>
      </w:tr>
      <w:tr w:rsidR="00DB541C" w:rsidRPr="00896734">
        <w:trPr>
          <w:jc w:val="center"/>
        </w:trPr>
        <w:tc>
          <w:tcPr>
            <w:tcW w:w="8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蒲</w:t>
            </w:r>
            <w:r w:rsidRPr="00896734">
              <w:rPr>
                <w:rFonts w:ascii="Times New Roman" w:hAnsi="Times New Roman" w:cs="Times New Roman"/>
                <w:color w:val="000000" w:themeColor="text1"/>
                <w:sz w:val="21"/>
                <w:szCs w:val="21"/>
              </w:rPr>
              <w:t xml:space="preserve">  </w:t>
            </w:r>
            <w:r w:rsidRPr="00896734">
              <w:rPr>
                <w:rFonts w:ascii="Times New Roman" w:hAnsi="Times New Roman" w:cs="Times New Roman"/>
                <w:color w:val="000000" w:themeColor="text1"/>
                <w:sz w:val="21"/>
                <w:szCs w:val="21"/>
              </w:rPr>
              <w:t>冰</w:t>
            </w:r>
          </w:p>
        </w:tc>
        <w:tc>
          <w:tcPr>
            <w:tcW w:w="1425"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副部长、高级经济师</w:t>
            </w:r>
          </w:p>
        </w:tc>
        <w:tc>
          <w:tcPr>
            <w:tcW w:w="1802"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产业研究</w:t>
            </w:r>
          </w:p>
        </w:tc>
        <w:tc>
          <w:tcPr>
            <w:tcW w:w="3544"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广西工业促进和中小企业服务中心</w:t>
            </w:r>
          </w:p>
        </w:tc>
        <w:tc>
          <w:tcPr>
            <w:tcW w:w="1257"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审核组</w:t>
            </w:r>
          </w:p>
        </w:tc>
      </w:tr>
      <w:tr w:rsidR="00DB541C" w:rsidRPr="00896734">
        <w:trPr>
          <w:jc w:val="center"/>
        </w:trPr>
        <w:tc>
          <w:tcPr>
            <w:tcW w:w="8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胡江波</w:t>
            </w:r>
          </w:p>
        </w:tc>
        <w:tc>
          <w:tcPr>
            <w:tcW w:w="1425"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工程师</w:t>
            </w:r>
          </w:p>
        </w:tc>
        <w:tc>
          <w:tcPr>
            <w:tcW w:w="1802"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工业工程</w:t>
            </w:r>
          </w:p>
        </w:tc>
        <w:tc>
          <w:tcPr>
            <w:tcW w:w="3544"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广西工业促进和中小企业服务中心</w:t>
            </w:r>
          </w:p>
        </w:tc>
        <w:tc>
          <w:tcPr>
            <w:tcW w:w="1257"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审核组</w:t>
            </w:r>
          </w:p>
        </w:tc>
      </w:tr>
      <w:tr w:rsidR="00DB541C" w:rsidRPr="00896734">
        <w:trPr>
          <w:jc w:val="center"/>
        </w:trPr>
        <w:tc>
          <w:tcPr>
            <w:tcW w:w="8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张</w:t>
            </w:r>
            <w:r w:rsidRPr="00896734">
              <w:rPr>
                <w:rFonts w:ascii="Times New Roman" w:hAnsi="Times New Roman" w:cs="Times New Roman"/>
                <w:color w:val="000000" w:themeColor="text1"/>
                <w:sz w:val="21"/>
                <w:szCs w:val="21"/>
              </w:rPr>
              <w:t xml:space="preserve">  </w:t>
            </w:r>
            <w:r w:rsidRPr="00896734">
              <w:rPr>
                <w:rFonts w:ascii="Times New Roman" w:hAnsi="Times New Roman" w:cs="Times New Roman"/>
                <w:color w:val="000000" w:themeColor="text1"/>
                <w:sz w:val="21"/>
                <w:szCs w:val="21"/>
              </w:rPr>
              <w:t>慧</w:t>
            </w:r>
          </w:p>
        </w:tc>
        <w:tc>
          <w:tcPr>
            <w:tcW w:w="14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工程师</w:t>
            </w:r>
          </w:p>
        </w:tc>
        <w:tc>
          <w:tcPr>
            <w:tcW w:w="1802"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经济分析、</w:t>
            </w:r>
          </w:p>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lastRenderedPageBreak/>
              <w:t>清洁能源</w:t>
            </w:r>
          </w:p>
        </w:tc>
        <w:tc>
          <w:tcPr>
            <w:tcW w:w="3544"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lastRenderedPageBreak/>
              <w:t>广西工业促进和中小企业服务中心</w:t>
            </w:r>
          </w:p>
        </w:tc>
        <w:tc>
          <w:tcPr>
            <w:tcW w:w="1257"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审核组</w:t>
            </w:r>
          </w:p>
        </w:tc>
      </w:tr>
      <w:tr w:rsidR="00DB541C" w:rsidRPr="00896734">
        <w:trPr>
          <w:jc w:val="center"/>
        </w:trPr>
        <w:tc>
          <w:tcPr>
            <w:tcW w:w="8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lastRenderedPageBreak/>
              <w:t>赵</w:t>
            </w:r>
            <w:r w:rsidRPr="00896734">
              <w:rPr>
                <w:rFonts w:ascii="Times New Roman" w:hAnsi="Times New Roman" w:cs="Times New Roman"/>
                <w:color w:val="000000" w:themeColor="text1"/>
                <w:sz w:val="21"/>
                <w:szCs w:val="21"/>
              </w:rPr>
              <w:t xml:space="preserve">  </w:t>
            </w:r>
            <w:r w:rsidRPr="00896734">
              <w:rPr>
                <w:rFonts w:ascii="Times New Roman" w:hAnsi="Times New Roman" w:cs="Times New Roman"/>
                <w:color w:val="000000" w:themeColor="text1"/>
                <w:sz w:val="21"/>
                <w:szCs w:val="21"/>
              </w:rPr>
              <w:t>媛</w:t>
            </w:r>
          </w:p>
        </w:tc>
        <w:tc>
          <w:tcPr>
            <w:tcW w:w="1425"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高级工程师</w:t>
            </w:r>
          </w:p>
        </w:tc>
        <w:tc>
          <w:tcPr>
            <w:tcW w:w="1802"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工业工程</w:t>
            </w:r>
          </w:p>
        </w:tc>
        <w:tc>
          <w:tcPr>
            <w:tcW w:w="3544"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广西工业促进和中小企业服务中心</w:t>
            </w:r>
          </w:p>
        </w:tc>
        <w:tc>
          <w:tcPr>
            <w:tcW w:w="1257"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审核组</w:t>
            </w:r>
          </w:p>
        </w:tc>
      </w:tr>
      <w:tr w:rsidR="00DB541C" w:rsidRPr="00896734">
        <w:trPr>
          <w:jc w:val="center"/>
        </w:trPr>
        <w:tc>
          <w:tcPr>
            <w:tcW w:w="8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刘演景</w:t>
            </w:r>
          </w:p>
        </w:tc>
        <w:tc>
          <w:tcPr>
            <w:tcW w:w="1425"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高级工程师</w:t>
            </w:r>
          </w:p>
        </w:tc>
        <w:tc>
          <w:tcPr>
            <w:tcW w:w="1802"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产业研究</w:t>
            </w:r>
          </w:p>
        </w:tc>
        <w:tc>
          <w:tcPr>
            <w:tcW w:w="3544"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广西工业促进和中小企业服务中心</w:t>
            </w:r>
          </w:p>
        </w:tc>
        <w:tc>
          <w:tcPr>
            <w:tcW w:w="1257"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审核组</w:t>
            </w:r>
          </w:p>
        </w:tc>
      </w:tr>
      <w:tr w:rsidR="00DB541C" w:rsidRPr="00896734">
        <w:trPr>
          <w:jc w:val="center"/>
        </w:trPr>
        <w:tc>
          <w:tcPr>
            <w:tcW w:w="8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黄翠莲</w:t>
            </w:r>
          </w:p>
        </w:tc>
        <w:tc>
          <w:tcPr>
            <w:tcW w:w="1425"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经济师</w:t>
            </w:r>
          </w:p>
        </w:tc>
        <w:tc>
          <w:tcPr>
            <w:tcW w:w="1802"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经济分析</w:t>
            </w:r>
          </w:p>
        </w:tc>
        <w:tc>
          <w:tcPr>
            <w:tcW w:w="3544"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广西工业促进和中小企业服务中心</w:t>
            </w:r>
          </w:p>
        </w:tc>
        <w:tc>
          <w:tcPr>
            <w:tcW w:w="1257"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审核组</w:t>
            </w:r>
          </w:p>
        </w:tc>
      </w:tr>
      <w:tr w:rsidR="00DB541C" w:rsidRPr="00896734">
        <w:trPr>
          <w:jc w:val="center"/>
        </w:trPr>
        <w:tc>
          <w:tcPr>
            <w:tcW w:w="8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叶</w:t>
            </w:r>
            <w:r w:rsidRPr="00896734">
              <w:rPr>
                <w:rFonts w:ascii="Times New Roman" w:hAnsi="Times New Roman" w:cs="Times New Roman"/>
                <w:color w:val="000000" w:themeColor="text1"/>
                <w:sz w:val="21"/>
                <w:szCs w:val="21"/>
              </w:rPr>
              <w:t xml:space="preserve">  </w:t>
            </w:r>
            <w:r w:rsidRPr="00896734">
              <w:rPr>
                <w:rFonts w:ascii="Times New Roman" w:hAnsi="Times New Roman" w:cs="Times New Roman"/>
                <w:color w:val="000000" w:themeColor="text1"/>
                <w:sz w:val="21"/>
                <w:szCs w:val="21"/>
              </w:rPr>
              <w:t>蕾</w:t>
            </w:r>
          </w:p>
        </w:tc>
        <w:tc>
          <w:tcPr>
            <w:tcW w:w="1425"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高级工程师</w:t>
            </w:r>
          </w:p>
        </w:tc>
        <w:tc>
          <w:tcPr>
            <w:tcW w:w="1802"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清洁能源</w:t>
            </w:r>
          </w:p>
        </w:tc>
        <w:tc>
          <w:tcPr>
            <w:tcW w:w="3544"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广西工业促进和中小企业服务中心</w:t>
            </w:r>
          </w:p>
        </w:tc>
        <w:tc>
          <w:tcPr>
            <w:tcW w:w="1257"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审核组</w:t>
            </w:r>
          </w:p>
        </w:tc>
      </w:tr>
      <w:tr w:rsidR="00DB541C" w:rsidRPr="00896734">
        <w:trPr>
          <w:jc w:val="center"/>
        </w:trPr>
        <w:tc>
          <w:tcPr>
            <w:tcW w:w="8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马博凯</w:t>
            </w:r>
          </w:p>
        </w:tc>
        <w:tc>
          <w:tcPr>
            <w:tcW w:w="1425"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工程师</w:t>
            </w:r>
          </w:p>
        </w:tc>
        <w:tc>
          <w:tcPr>
            <w:tcW w:w="1802"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新能源材料</w:t>
            </w:r>
          </w:p>
        </w:tc>
        <w:tc>
          <w:tcPr>
            <w:tcW w:w="3544"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hint="eastAsia"/>
                <w:color w:val="000000" w:themeColor="text1"/>
                <w:sz w:val="21"/>
                <w:szCs w:val="21"/>
              </w:rPr>
              <w:t>湘潭电化科技股份有限公司</w:t>
            </w:r>
          </w:p>
        </w:tc>
        <w:tc>
          <w:tcPr>
            <w:tcW w:w="1257"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hint="eastAsia"/>
                <w:color w:val="000000" w:themeColor="text1"/>
                <w:sz w:val="21"/>
                <w:szCs w:val="21"/>
              </w:rPr>
              <w:t>宣贯实施组</w:t>
            </w:r>
          </w:p>
        </w:tc>
      </w:tr>
      <w:tr w:rsidR="00DB541C" w:rsidRPr="00896734">
        <w:trPr>
          <w:jc w:val="center"/>
        </w:trPr>
        <w:tc>
          <w:tcPr>
            <w:tcW w:w="8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易</w:t>
            </w:r>
            <w:r w:rsidRPr="00896734">
              <w:rPr>
                <w:rFonts w:ascii="Times New Roman" w:hAnsi="Times New Roman" w:cs="Times New Roman" w:hint="eastAsia"/>
                <w:color w:val="000000" w:themeColor="text1"/>
                <w:sz w:val="21"/>
                <w:szCs w:val="21"/>
              </w:rPr>
              <w:t xml:space="preserve">  </w:t>
            </w:r>
            <w:r w:rsidRPr="00896734">
              <w:rPr>
                <w:rFonts w:ascii="Times New Roman" w:hAnsi="Times New Roman" w:cs="Times New Roman"/>
                <w:color w:val="000000" w:themeColor="text1"/>
                <w:sz w:val="21"/>
                <w:szCs w:val="21"/>
              </w:rPr>
              <w:t>定</w:t>
            </w:r>
          </w:p>
        </w:tc>
        <w:tc>
          <w:tcPr>
            <w:tcW w:w="1425"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工程师</w:t>
            </w:r>
          </w:p>
        </w:tc>
        <w:tc>
          <w:tcPr>
            <w:tcW w:w="1802"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化学</w:t>
            </w:r>
            <w:r w:rsidRPr="00896734">
              <w:rPr>
                <w:rFonts w:ascii="Times New Roman" w:hAnsi="Times New Roman" w:cs="Times New Roman" w:hint="eastAsia"/>
                <w:color w:val="000000" w:themeColor="text1"/>
                <w:sz w:val="21"/>
                <w:szCs w:val="21"/>
              </w:rPr>
              <w:t>、化工</w:t>
            </w:r>
          </w:p>
        </w:tc>
        <w:tc>
          <w:tcPr>
            <w:tcW w:w="3544"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广西靖西市一洲锰业有限公司</w:t>
            </w:r>
          </w:p>
        </w:tc>
        <w:tc>
          <w:tcPr>
            <w:tcW w:w="1257"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hint="eastAsia"/>
                <w:color w:val="000000" w:themeColor="text1"/>
                <w:sz w:val="21"/>
                <w:szCs w:val="21"/>
              </w:rPr>
              <w:t>宣贯实施组</w:t>
            </w:r>
          </w:p>
        </w:tc>
      </w:tr>
      <w:tr w:rsidR="00DB541C" w:rsidRPr="00896734">
        <w:trPr>
          <w:jc w:val="center"/>
        </w:trPr>
        <w:tc>
          <w:tcPr>
            <w:tcW w:w="8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陈</w:t>
            </w:r>
            <w:r w:rsidRPr="00896734">
              <w:rPr>
                <w:rFonts w:ascii="Times New Roman" w:hAnsi="Times New Roman" w:cs="Times New Roman"/>
                <w:color w:val="000000" w:themeColor="text1"/>
                <w:sz w:val="21"/>
                <w:szCs w:val="21"/>
              </w:rPr>
              <w:t xml:space="preserve">  </w:t>
            </w:r>
            <w:r w:rsidRPr="00896734">
              <w:rPr>
                <w:rFonts w:ascii="Times New Roman" w:hAnsi="Times New Roman" w:cs="Times New Roman"/>
                <w:color w:val="000000" w:themeColor="text1"/>
                <w:sz w:val="21"/>
                <w:szCs w:val="21"/>
              </w:rPr>
              <w:t>宇</w:t>
            </w:r>
          </w:p>
        </w:tc>
        <w:tc>
          <w:tcPr>
            <w:tcW w:w="1425" w:type="dxa"/>
            <w:vAlign w:val="center"/>
          </w:tcPr>
          <w:p w:rsidR="00DB541C" w:rsidRPr="00896734" w:rsidRDefault="00DB541C" w:rsidP="00896734">
            <w:pPr>
              <w:snapToGrid w:val="0"/>
              <w:ind w:firstLine="420"/>
              <w:jc w:val="center"/>
              <w:rPr>
                <w:rFonts w:ascii="Times New Roman" w:hAnsi="Times New Roman" w:cs="Times New Roman"/>
                <w:color w:val="000000" w:themeColor="text1"/>
                <w:sz w:val="21"/>
                <w:szCs w:val="21"/>
              </w:rPr>
            </w:pPr>
          </w:p>
        </w:tc>
        <w:tc>
          <w:tcPr>
            <w:tcW w:w="1802"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工业节能</w:t>
            </w:r>
          </w:p>
        </w:tc>
        <w:tc>
          <w:tcPr>
            <w:tcW w:w="3544"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百色市工业节能中心</w:t>
            </w:r>
          </w:p>
        </w:tc>
        <w:tc>
          <w:tcPr>
            <w:tcW w:w="1257"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hint="eastAsia"/>
                <w:color w:val="000000" w:themeColor="text1"/>
                <w:sz w:val="21"/>
                <w:szCs w:val="21"/>
              </w:rPr>
              <w:t>宣贯实施组</w:t>
            </w:r>
          </w:p>
        </w:tc>
      </w:tr>
      <w:tr w:rsidR="00DB541C" w:rsidRPr="00896734">
        <w:trPr>
          <w:jc w:val="center"/>
        </w:trPr>
        <w:tc>
          <w:tcPr>
            <w:tcW w:w="8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覃</w:t>
            </w:r>
            <w:r w:rsidRPr="00896734">
              <w:rPr>
                <w:rFonts w:ascii="Times New Roman" w:hAnsi="Times New Roman" w:cs="Times New Roman"/>
                <w:color w:val="000000" w:themeColor="text1"/>
                <w:sz w:val="21"/>
                <w:szCs w:val="21"/>
              </w:rPr>
              <w:t xml:space="preserve">  </w:t>
            </w:r>
            <w:r w:rsidRPr="00896734">
              <w:rPr>
                <w:rFonts w:ascii="Times New Roman" w:hAnsi="Times New Roman" w:cs="Times New Roman"/>
                <w:color w:val="000000" w:themeColor="text1"/>
                <w:sz w:val="21"/>
                <w:szCs w:val="21"/>
              </w:rPr>
              <w:t>合</w:t>
            </w:r>
          </w:p>
        </w:tc>
        <w:tc>
          <w:tcPr>
            <w:tcW w:w="1425"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助理工程师</w:t>
            </w:r>
          </w:p>
        </w:tc>
        <w:tc>
          <w:tcPr>
            <w:tcW w:w="1802"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冶金工程</w:t>
            </w:r>
          </w:p>
        </w:tc>
        <w:tc>
          <w:tcPr>
            <w:tcW w:w="3544"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广西致协节能技术服务有限公司</w:t>
            </w:r>
          </w:p>
        </w:tc>
        <w:tc>
          <w:tcPr>
            <w:tcW w:w="1257"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hint="eastAsia"/>
                <w:color w:val="000000" w:themeColor="text1"/>
                <w:sz w:val="21"/>
                <w:szCs w:val="21"/>
              </w:rPr>
              <w:t>宣贯实施组</w:t>
            </w:r>
          </w:p>
        </w:tc>
      </w:tr>
      <w:tr w:rsidR="00DB541C" w:rsidRPr="00896734">
        <w:trPr>
          <w:jc w:val="center"/>
        </w:trPr>
        <w:tc>
          <w:tcPr>
            <w:tcW w:w="8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黄玲玲</w:t>
            </w:r>
          </w:p>
        </w:tc>
        <w:tc>
          <w:tcPr>
            <w:tcW w:w="1425"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经济师</w:t>
            </w:r>
          </w:p>
        </w:tc>
        <w:tc>
          <w:tcPr>
            <w:tcW w:w="1802"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hint="eastAsia"/>
                <w:color w:val="000000" w:themeColor="text1"/>
                <w:sz w:val="21"/>
                <w:szCs w:val="21"/>
              </w:rPr>
              <w:t>项目管理、</w:t>
            </w:r>
          </w:p>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双碳咨询</w:t>
            </w:r>
          </w:p>
        </w:tc>
        <w:tc>
          <w:tcPr>
            <w:tcW w:w="3544"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广西</w:t>
            </w:r>
            <w:r w:rsidRPr="00896734">
              <w:rPr>
                <w:rFonts w:ascii="Times New Roman" w:hAnsi="Times New Roman" w:cs="Times New Roman" w:hint="eastAsia"/>
                <w:color w:val="000000" w:themeColor="text1"/>
                <w:sz w:val="21"/>
                <w:szCs w:val="21"/>
              </w:rPr>
              <w:t>林业集团低碳生态技术</w:t>
            </w:r>
            <w:r w:rsidRPr="00896734">
              <w:rPr>
                <w:rFonts w:ascii="Times New Roman" w:hAnsi="Times New Roman" w:cs="Times New Roman"/>
                <w:color w:val="000000" w:themeColor="text1"/>
                <w:sz w:val="21"/>
                <w:szCs w:val="21"/>
              </w:rPr>
              <w:t>有限公司</w:t>
            </w:r>
          </w:p>
        </w:tc>
        <w:tc>
          <w:tcPr>
            <w:tcW w:w="1257"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hint="eastAsia"/>
                <w:color w:val="000000" w:themeColor="text1"/>
                <w:sz w:val="21"/>
                <w:szCs w:val="21"/>
              </w:rPr>
              <w:t>宣贯实施组</w:t>
            </w:r>
          </w:p>
        </w:tc>
      </w:tr>
      <w:tr w:rsidR="00DB541C" w:rsidRPr="00896734">
        <w:trPr>
          <w:jc w:val="center"/>
        </w:trPr>
        <w:tc>
          <w:tcPr>
            <w:tcW w:w="8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陈嘉波</w:t>
            </w:r>
          </w:p>
        </w:tc>
        <w:tc>
          <w:tcPr>
            <w:tcW w:w="1425"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工程师</w:t>
            </w:r>
          </w:p>
        </w:tc>
        <w:tc>
          <w:tcPr>
            <w:tcW w:w="1802"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电气工程</w:t>
            </w:r>
          </w:p>
        </w:tc>
        <w:tc>
          <w:tcPr>
            <w:tcW w:w="3544"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南宁市超达节能环保科技有限公司</w:t>
            </w:r>
          </w:p>
        </w:tc>
        <w:tc>
          <w:tcPr>
            <w:tcW w:w="1257"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hint="eastAsia"/>
                <w:color w:val="000000" w:themeColor="text1"/>
                <w:sz w:val="21"/>
                <w:szCs w:val="21"/>
              </w:rPr>
              <w:t>宣贯实施组</w:t>
            </w:r>
          </w:p>
        </w:tc>
      </w:tr>
      <w:tr w:rsidR="00DB541C" w:rsidRPr="00896734">
        <w:trPr>
          <w:jc w:val="center"/>
        </w:trPr>
        <w:tc>
          <w:tcPr>
            <w:tcW w:w="825"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屈家秋</w:t>
            </w:r>
          </w:p>
        </w:tc>
        <w:tc>
          <w:tcPr>
            <w:tcW w:w="1425"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助理工程师</w:t>
            </w:r>
          </w:p>
        </w:tc>
        <w:tc>
          <w:tcPr>
            <w:tcW w:w="1802"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节能</w:t>
            </w:r>
            <w:r w:rsidRPr="00896734">
              <w:rPr>
                <w:rFonts w:ascii="Times New Roman" w:hAnsi="Times New Roman" w:cs="Times New Roman" w:hint="eastAsia"/>
                <w:color w:val="000000" w:themeColor="text1"/>
                <w:sz w:val="21"/>
                <w:szCs w:val="21"/>
              </w:rPr>
              <w:t>环保、</w:t>
            </w:r>
          </w:p>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工业</w:t>
            </w:r>
            <w:r w:rsidRPr="00896734">
              <w:rPr>
                <w:rFonts w:ascii="Times New Roman" w:hAnsi="Times New Roman" w:cs="Times New Roman" w:hint="eastAsia"/>
                <w:color w:val="000000" w:themeColor="text1"/>
                <w:sz w:val="21"/>
                <w:szCs w:val="21"/>
              </w:rPr>
              <w:t>工程</w:t>
            </w:r>
          </w:p>
        </w:tc>
        <w:tc>
          <w:tcPr>
            <w:tcW w:w="3544" w:type="dxa"/>
            <w:shd w:val="clear" w:color="auto" w:fill="auto"/>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color w:val="000000" w:themeColor="text1"/>
                <w:sz w:val="21"/>
                <w:szCs w:val="21"/>
              </w:rPr>
              <w:t>广西绿丰工程咨询有限公司</w:t>
            </w:r>
          </w:p>
        </w:tc>
        <w:tc>
          <w:tcPr>
            <w:tcW w:w="1257" w:type="dxa"/>
            <w:vAlign w:val="center"/>
          </w:tcPr>
          <w:p w:rsidR="00DB541C" w:rsidRPr="00896734" w:rsidRDefault="008A10B5">
            <w:pPr>
              <w:snapToGrid w:val="0"/>
              <w:ind w:firstLineChars="0" w:firstLine="0"/>
              <w:jc w:val="center"/>
              <w:rPr>
                <w:rFonts w:ascii="Times New Roman" w:hAnsi="Times New Roman" w:cs="Times New Roman"/>
                <w:color w:val="000000" w:themeColor="text1"/>
                <w:sz w:val="21"/>
                <w:szCs w:val="21"/>
              </w:rPr>
            </w:pPr>
            <w:r w:rsidRPr="00896734">
              <w:rPr>
                <w:rFonts w:ascii="Times New Roman" w:hAnsi="Times New Roman" w:cs="Times New Roman" w:hint="eastAsia"/>
                <w:color w:val="000000" w:themeColor="text1"/>
                <w:sz w:val="21"/>
                <w:szCs w:val="21"/>
              </w:rPr>
              <w:t>宣贯实施组</w:t>
            </w:r>
          </w:p>
        </w:tc>
      </w:tr>
    </w:tbl>
    <w:p w:rsidR="00DB541C" w:rsidRDefault="00DB541C">
      <w:pPr>
        <w:pStyle w:val="a7"/>
        <w:ind w:firstLineChars="0" w:firstLine="0"/>
      </w:pPr>
    </w:p>
    <w:p w:rsidR="00DB541C" w:rsidRDefault="008A10B5" w:rsidP="00896734">
      <w:pPr>
        <w:pStyle w:val="2"/>
        <w:numPr>
          <w:ilvl w:val="0"/>
          <w:numId w:val="2"/>
        </w:numPr>
        <w:ind w:firstLine="640"/>
        <w:rPr>
          <w:rFonts w:hint="default"/>
        </w:rPr>
      </w:pPr>
      <w:r>
        <w:rPr>
          <w:rFonts w:cs="宋体"/>
        </w:rPr>
        <w:t>制定标准的必要性和意义</w:t>
      </w:r>
    </w:p>
    <w:p w:rsidR="00DB541C" w:rsidRDefault="008A10B5">
      <w:pPr>
        <w:ind w:firstLine="640"/>
        <w:jc w:val="left"/>
        <w:rPr>
          <w:rFonts w:ascii="宋体" w:hAnsi="宋体"/>
          <w:bCs/>
        </w:rPr>
      </w:pPr>
      <w:r>
        <w:rPr>
          <w:rFonts w:ascii="宋体" w:hAnsi="宋体" w:hint="eastAsia"/>
          <w:bCs/>
        </w:rPr>
        <w:t>产品碳足迹属于碳排放核算的一种，一般指产品从原材料加工、运输、生产到出厂销售等流程所产生的碳排放量总和，是衡量生产企业和产品绿色低碳水平的重要指标。近年来，一些国家逐步建立起重点产品碳足迹核算、评价和认证制度，越来越多的</w:t>
      </w:r>
      <w:r>
        <w:rPr>
          <w:rFonts w:ascii="宋体" w:hAnsi="宋体" w:hint="eastAsia"/>
          <w:bCs/>
        </w:rPr>
        <w:lastRenderedPageBreak/>
        <w:t>跨国公司也将产品碳足迹纳入可持续供应链管理要求。</w:t>
      </w:r>
    </w:p>
    <w:p w:rsidR="00DB541C" w:rsidRDefault="008A10B5">
      <w:pPr>
        <w:ind w:firstLine="640"/>
        <w:rPr>
          <w:rFonts w:ascii="宋体" w:hAnsi="宋体"/>
          <w:bCs/>
        </w:rPr>
      </w:pPr>
      <w:r>
        <w:rPr>
          <w:rFonts w:ascii="宋体" w:hAnsi="宋体" w:hint="eastAsia"/>
          <w:bCs/>
        </w:rPr>
        <w:t>产品碳足迹评价是基于生命周期评价的方法对一个产品系统温室气体排放和吸收的汇总，以二氧化碳当量这种形式来表述。可以帮助个人和组织评估其对温室气体环境因素的影响，为碳排放报告提供有效信息。对于企业而言，是社会责任的一种体现。可根据确定的产品碳足迹来减少企业碳排放行为，并由此采取可行的措施来控制和减少碳排放，提高声誉并强化品牌，改善内部运营，节能减排，获得竞争优势。此外，产品碳足迹评价也是引导消费者环保行为的有效标识，引导消费决策。</w:t>
      </w:r>
    </w:p>
    <w:p w:rsidR="00DB541C" w:rsidRDefault="008A10B5">
      <w:pPr>
        <w:pStyle w:val="a7"/>
        <w:ind w:firstLine="640"/>
        <w:rPr>
          <w:rFonts w:cs="Times New Roman"/>
          <w:szCs w:val="32"/>
        </w:rPr>
      </w:pPr>
      <w:r>
        <w:rPr>
          <w:rFonts w:cs="Times New Roman" w:hint="eastAsia"/>
          <w:szCs w:val="32"/>
        </w:rPr>
        <w:t>电解二氧化锰是优良的电池去极化剂，它与天然放电二氧化锰生产的干电池相比，具有放电容量大、活性强、体积小、寿命长等特点，是电池工业的一种非常重要的原料。随着新能源汽车和储能系统的发展，对高性能电池材料的需求增加，电解二氧化锰在锂离子电池正极材料中的应用前景广阔。实施碳足迹管理已成为推动行业绿色转型的关键举措。通过建立科学规范的电解二氧化锰产品碳足迹标准体系，不仅能为企业提供统一的碳足迹核算方法学，助力其精准量化产品碳足迹、识别减排潜力、优化生产工艺，更能有效推动行业技术创新，全面提升能效水平和低碳竞争力。此外，标准体系的建立将促进电解二氧化锰行业碳足迹数据的透明化和可比性，为构建绿色供应链、开展碳标识认证以及推进碳市场交易提供坚实的数据支撑和制度保障。</w:t>
      </w:r>
    </w:p>
    <w:p w:rsidR="00DB541C" w:rsidRDefault="008A10B5">
      <w:pPr>
        <w:ind w:firstLine="640"/>
        <w:jc w:val="left"/>
        <w:rPr>
          <w:rFonts w:ascii="Times New Roman" w:hAnsi="Times New Roman" w:cs="Times New Roman"/>
          <w:szCs w:val="32"/>
        </w:rPr>
      </w:pPr>
      <w:r>
        <w:rPr>
          <w:rFonts w:ascii="宋体" w:hAnsi="宋体" w:hint="eastAsia"/>
          <w:bCs/>
        </w:rPr>
        <w:t>开展产品碳足迹标准制定，将为全社会绿色消费、绿色生产</w:t>
      </w:r>
      <w:r>
        <w:rPr>
          <w:rFonts w:ascii="宋体" w:hAnsi="宋体" w:hint="eastAsia"/>
          <w:bCs/>
        </w:rPr>
        <w:lastRenderedPageBreak/>
        <w:t>和绿色供应链建设提供坚实支撑，对实现碳达峰碳中和目标、推动经济社会高质量发展具有重要意义。具体表现在：</w:t>
      </w:r>
      <w:r>
        <w:rPr>
          <w:rFonts w:ascii="宋体" w:hAnsi="宋体" w:hint="eastAsia"/>
          <w:b/>
        </w:rPr>
        <w:t>一是</w:t>
      </w:r>
      <w:r>
        <w:rPr>
          <w:rFonts w:ascii="宋体" w:hAnsi="宋体" w:hint="eastAsia"/>
          <w:bCs/>
        </w:rPr>
        <w:t>有利于推动产业升级，助力企业节能降碳。建立碳足迹管理体系，确立降低产品碳足迹的导向，有助于生产企业系统掌握各环节能源资源消耗和原材料碳排放水平，进而有针对性开展节能降碳改造，提高生产工艺和技术装备绿色化水平，持续降低产品碳足迹。</w:t>
      </w:r>
      <w:r>
        <w:rPr>
          <w:rFonts w:ascii="宋体" w:hAnsi="宋体" w:hint="eastAsia"/>
          <w:b/>
        </w:rPr>
        <w:t>二是</w:t>
      </w:r>
      <w:r>
        <w:rPr>
          <w:rFonts w:ascii="宋体" w:hAnsi="宋体" w:hint="eastAsia"/>
          <w:bCs/>
        </w:rPr>
        <w:t>有利于促进绿色消费，扩大低碳产品供给。建立碳足迹管理体系，有利于通过清晰直观的产品碳排放数据，引导和激励公众更多选择低碳产品。绿色低碳产品消费需求传导至生产端，还将促进形成绿色生产和消费的良性循环。</w:t>
      </w:r>
      <w:r>
        <w:rPr>
          <w:rFonts w:ascii="宋体" w:hAnsi="宋体" w:hint="eastAsia"/>
          <w:b/>
        </w:rPr>
        <w:t>三是</w:t>
      </w:r>
      <w:r>
        <w:rPr>
          <w:rFonts w:ascii="宋体" w:hAnsi="宋体" w:hint="eastAsia"/>
          <w:bCs/>
        </w:rPr>
        <w:t>有利于妥善应对贸易壁垒，提升我外贸产品竞争力。建立我国自主的碳足迹管理体系并加强国际对接，企业可自愿委托国内或国际机构开展碳足迹核算认证，据实测算产品实际碳足迹，避免参数被高估损害企业利益，同时有效降低企业运营成本。</w:t>
      </w:r>
    </w:p>
    <w:p w:rsidR="00DB541C" w:rsidRDefault="008A10B5" w:rsidP="00896734">
      <w:pPr>
        <w:pStyle w:val="2"/>
        <w:numPr>
          <w:ilvl w:val="0"/>
          <w:numId w:val="2"/>
        </w:numPr>
        <w:ind w:firstLine="640"/>
        <w:rPr>
          <w:rFonts w:hint="default"/>
        </w:rPr>
      </w:pPr>
      <w:r>
        <w:t>标准编制过程</w:t>
      </w:r>
    </w:p>
    <w:p w:rsidR="00DB541C" w:rsidRDefault="008A10B5">
      <w:pPr>
        <w:pStyle w:val="3"/>
        <w:rPr>
          <w:rFonts w:hint="default"/>
        </w:rPr>
      </w:pPr>
      <w:r>
        <w:t>（一）成立标准编制工作组</w:t>
      </w:r>
    </w:p>
    <w:p w:rsidR="00DB541C" w:rsidRDefault="008A10B5" w:rsidP="00896734">
      <w:pPr>
        <w:ind w:firstLine="640"/>
      </w:pPr>
      <w:r>
        <w:rPr>
          <w:rFonts w:hint="eastAsia"/>
        </w:rPr>
        <w:t>团体标准《温室气体</w:t>
      </w:r>
      <w:r>
        <w:rPr>
          <w:rFonts w:hint="eastAsia"/>
        </w:rPr>
        <w:t xml:space="preserve"> </w:t>
      </w:r>
      <w:r>
        <w:rPr>
          <w:rFonts w:hint="eastAsia"/>
        </w:rPr>
        <w:t>产品碳足迹量化方法与要求</w:t>
      </w:r>
      <w:r>
        <w:rPr>
          <w:rFonts w:hint="eastAsia"/>
        </w:rPr>
        <w:t xml:space="preserve"> </w:t>
      </w:r>
      <w:r>
        <w:rPr>
          <w:rFonts w:hint="eastAsia"/>
        </w:rPr>
        <w:t>电解二氧化锰》项目任务下达后，广西壮族自治区工业促进和中小企业服务中心于</w:t>
      </w:r>
      <w:r>
        <w:rPr>
          <w:rFonts w:ascii="Times New Roman" w:hAnsi="Times New Roman" w:cs="Times New Roman"/>
        </w:rPr>
        <w:t>2025</w:t>
      </w:r>
      <w:r>
        <w:rPr>
          <w:rFonts w:ascii="Times New Roman" w:hAnsi="Times New Roman" w:cs="Times New Roman"/>
        </w:rPr>
        <w:t>年</w:t>
      </w:r>
      <w:r>
        <w:rPr>
          <w:rFonts w:ascii="Times New Roman" w:hAnsi="Times New Roman" w:cs="Times New Roman"/>
        </w:rPr>
        <w:t>9</w:t>
      </w:r>
      <w:r>
        <w:rPr>
          <w:rFonts w:ascii="Times New Roman" w:hAnsi="Times New Roman" w:cs="Times New Roman"/>
        </w:rPr>
        <w:t>月</w:t>
      </w:r>
      <w:r>
        <w:rPr>
          <w:rFonts w:ascii="Times New Roman" w:hAnsi="Times New Roman" w:cs="Times New Roman"/>
        </w:rPr>
        <w:t>25</w:t>
      </w:r>
      <w:r>
        <w:rPr>
          <w:rFonts w:ascii="Times New Roman" w:hAnsi="Times New Roman" w:cs="Times New Roman"/>
        </w:rPr>
        <w:t>日</w:t>
      </w:r>
      <w:r>
        <w:rPr>
          <w:rFonts w:hint="eastAsia"/>
        </w:rPr>
        <w:t>召集参编单位</w:t>
      </w:r>
      <w:r>
        <w:rPr>
          <w:rFonts w:ascii="Times New Roman" w:hAnsi="Times New Roman" w:cs="Times New Roman"/>
        </w:rPr>
        <w:t>在南宁市召开</w:t>
      </w:r>
      <w:r>
        <w:rPr>
          <w:rFonts w:ascii="Times New Roman" w:hAnsi="Times New Roman" w:cs="Times New Roman" w:hint="eastAsia"/>
        </w:rPr>
        <w:t>了</w:t>
      </w:r>
      <w:r>
        <w:rPr>
          <w:rFonts w:ascii="Times New Roman" w:hAnsi="Times New Roman" w:cs="Times New Roman"/>
        </w:rPr>
        <w:t>编制组成立暨第一次工作会议</w:t>
      </w:r>
      <w:r>
        <w:rPr>
          <w:rFonts w:hint="eastAsia"/>
        </w:rPr>
        <w:t>，会上主编单位介绍了编制工作准备情况，与参编单位讨论了编制思路、编制背景，成立了编制工作组，确定了起草编写方案与进度安排，具体标准编制工作由起草单位相</w:t>
      </w:r>
      <w:r>
        <w:rPr>
          <w:rFonts w:hint="eastAsia"/>
        </w:rPr>
        <w:lastRenderedPageBreak/>
        <w:t>关人员配合完成。</w:t>
      </w:r>
    </w:p>
    <w:p w:rsidR="00DB541C" w:rsidRPr="00896734" w:rsidRDefault="008A10B5" w:rsidP="00896734">
      <w:pPr>
        <w:ind w:firstLine="640"/>
        <w:rPr>
          <w:color w:val="000000" w:themeColor="text1"/>
        </w:rPr>
      </w:pPr>
      <w:r>
        <w:rPr>
          <w:rFonts w:hint="eastAsia"/>
        </w:rPr>
        <w:t>为了明确标准编制的任务职责，确定工作技术路线，编制工作组下设三个工作小组，分别是草案编写组、审核组、</w:t>
      </w:r>
      <w:r w:rsidRPr="00896734">
        <w:rPr>
          <w:rFonts w:hint="eastAsia"/>
          <w:color w:val="000000" w:themeColor="text1"/>
        </w:rPr>
        <w:t>宣贯实施组。</w:t>
      </w:r>
    </w:p>
    <w:p w:rsidR="00DB541C" w:rsidRDefault="008A10B5" w:rsidP="00896734">
      <w:pPr>
        <w:ind w:firstLine="640"/>
      </w:pPr>
      <w:r>
        <w:rPr>
          <w:rFonts w:hint="eastAsia"/>
        </w:rPr>
        <w:t>草案编写组负责起草标准草案及后续征求意见稿和标准编制说明、送审稿及编制说明等编写工作，包括后期召开征求意见会、网上征求意见，以及标准的不断修改和完善。</w:t>
      </w:r>
    </w:p>
    <w:p w:rsidR="00DB541C" w:rsidRDefault="008A10B5" w:rsidP="00896734">
      <w:pPr>
        <w:ind w:firstLine="640"/>
      </w:pPr>
      <w:r>
        <w:rPr>
          <w:rFonts w:hint="eastAsia"/>
        </w:rPr>
        <w:t>审核组负责国内外有关电解二氧化锰碳足迹评价方法相关文献资料的查询、收集和整理工作，查阅前期对电解二氧化锰产品碳足迹评价方法的有关研究情况和目前关于电解二氧化锰产品碳足迹评价方法的研究进展。核对标准草案与现行法律法规的关系，与有关国家标准、行业标准的协调情况。</w:t>
      </w:r>
    </w:p>
    <w:p w:rsidR="00DB541C" w:rsidRDefault="008A10B5" w:rsidP="00896734">
      <w:pPr>
        <w:ind w:firstLine="640"/>
      </w:pPr>
      <w:r w:rsidRPr="00896734">
        <w:rPr>
          <w:rFonts w:hint="eastAsia"/>
          <w:color w:val="000000" w:themeColor="text1"/>
        </w:rPr>
        <w:t>宣贯实施组负责在团体标准《温室气体</w:t>
      </w:r>
      <w:r w:rsidRPr="00896734">
        <w:rPr>
          <w:rFonts w:hint="eastAsia"/>
          <w:color w:val="000000" w:themeColor="text1"/>
        </w:rPr>
        <w:t xml:space="preserve"> </w:t>
      </w:r>
      <w:r w:rsidRPr="00896734">
        <w:rPr>
          <w:rFonts w:hint="eastAsia"/>
          <w:color w:val="000000" w:themeColor="text1"/>
        </w:rPr>
        <w:t>产品碳足迹量化方法与要求</w:t>
      </w:r>
      <w:r w:rsidRPr="00896734">
        <w:rPr>
          <w:rFonts w:hint="eastAsia"/>
          <w:color w:val="000000" w:themeColor="text1"/>
        </w:rPr>
        <w:t xml:space="preserve"> </w:t>
      </w:r>
      <w:r w:rsidRPr="00896734">
        <w:rPr>
          <w:rFonts w:hint="eastAsia"/>
          <w:color w:val="000000" w:themeColor="text1"/>
        </w:rPr>
        <w:t>电解二氧</w:t>
      </w:r>
      <w:r>
        <w:rPr>
          <w:rFonts w:hint="eastAsia"/>
        </w:rPr>
        <w:t>化锰》发布后，组织相关单位举办标准宣贯培训会。在培训会上对该标准进行详细解读，使相关人员了解此标准，并依据标准对电解二氧化锰产品碳足迹核算开展规范化操作。同时，对标准实施情况进行总结分析，持续为标准提出修正建议。</w:t>
      </w:r>
      <w:r>
        <w:rPr>
          <w:rFonts w:hint="eastAsia"/>
        </w:rPr>
        <w:t xml:space="preserve"> </w:t>
      </w:r>
    </w:p>
    <w:p w:rsidR="00DB541C" w:rsidRDefault="008A10B5">
      <w:pPr>
        <w:pStyle w:val="3"/>
        <w:rPr>
          <w:rFonts w:hint="default"/>
        </w:rPr>
      </w:pPr>
      <w:r>
        <w:t>（二）收集整理文献资料</w:t>
      </w:r>
    </w:p>
    <w:p w:rsidR="00DB541C" w:rsidRDefault="008A10B5">
      <w:pPr>
        <w:pStyle w:val="3"/>
        <w:rPr>
          <w:rFonts w:asciiTheme="minorHAnsi" w:eastAsia="仿宋_GB2312" w:hAnsiTheme="minorHAnsi" w:cstheme="minorBidi" w:hint="default"/>
          <w:bCs w:val="0"/>
          <w:kern w:val="2"/>
          <w:szCs w:val="24"/>
        </w:rPr>
      </w:pPr>
      <w:r>
        <w:rPr>
          <w:rFonts w:asciiTheme="minorHAnsi" w:eastAsia="仿宋_GB2312" w:hAnsiTheme="minorHAnsi" w:cstheme="minorBidi"/>
          <w:bCs w:val="0"/>
          <w:kern w:val="2"/>
          <w:szCs w:val="24"/>
        </w:rPr>
        <w:t>标准审核组收集了国内有关电解二氧化锰碳足迹评价的相关文献资料。主要有：</w:t>
      </w:r>
    </w:p>
    <w:p w:rsidR="00DB541C" w:rsidRDefault="008A10B5">
      <w:pPr>
        <w:pStyle w:val="3"/>
        <w:rPr>
          <w:rFonts w:ascii="Times New Roman" w:eastAsia="仿宋_GB2312" w:hAnsi="Times New Roman" w:hint="default"/>
          <w:bCs w:val="0"/>
          <w:kern w:val="2"/>
          <w:szCs w:val="24"/>
        </w:rPr>
      </w:pPr>
      <w:r>
        <w:rPr>
          <w:rFonts w:ascii="Times New Roman" w:eastAsia="仿宋_GB2312" w:hAnsi="Times New Roman" w:hint="default"/>
          <w:bCs w:val="0"/>
          <w:kern w:val="2"/>
          <w:szCs w:val="24"/>
        </w:rPr>
        <w:t xml:space="preserve">GB/T 24025—2009 </w:t>
      </w:r>
      <w:r>
        <w:rPr>
          <w:rFonts w:ascii="Times New Roman" w:eastAsia="仿宋_GB2312" w:hAnsi="Times New Roman" w:hint="default"/>
          <w:bCs w:val="0"/>
          <w:kern w:val="2"/>
          <w:szCs w:val="24"/>
        </w:rPr>
        <w:t>环境标志和声明</w:t>
      </w:r>
      <w:r>
        <w:rPr>
          <w:rFonts w:ascii="Times New Roman" w:eastAsia="仿宋_GB2312" w:hAnsi="Times New Roman" w:hint="default"/>
          <w:bCs w:val="0"/>
          <w:kern w:val="2"/>
          <w:szCs w:val="24"/>
        </w:rPr>
        <w:t xml:space="preserve"> Ⅲ</w:t>
      </w:r>
      <w:r>
        <w:rPr>
          <w:rFonts w:ascii="Times New Roman" w:eastAsia="仿宋_GB2312" w:hAnsi="Times New Roman" w:hint="default"/>
          <w:bCs w:val="0"/>
          <w:kern w:val="2"/>
          <w:szCs w:val="24"/>
        </w:rPr>
        <w:t>型环境声明</w:t>
      </w:r>
      <w:r>
        <w:rPr>
          <w:rFonts w:ascii="Times New Roman" w:eastAsia="仿宋_GB2312" w:hAnsi="Times New Roman" w:hint="default"/>
          <w:bCs w:val="0"/>
          <w:kern w:val="2"/>
          <w:szCs w:val="24"/>
        </w:rPr>
        <w:t xml:space="preserve"> </w:t>
      </w:r>
      <w:r>
        <w:rPr>
          <w:rFonts w:ascii="Times New Roman" w:eastAsia="仿宋_GB2312" w:hAnsi="Times New Roman" w:hint="default"/>
          <w:bCs w:val="0"/>
          <w:kern w:val="2"/>
          <w:szCs w:val="24"/>
        </w:rPr>
        <w:t>原则和程序（</w:t>
      </w:r>
      <w:r>
        <w:rPr>
          <w:rFonts w:ascii="Times New Roman" w:eastAsia="仿宋_GB2312" w:hAnsi="Times New Roman" w:hint="default"/>
          <w:bCs w:val="0"/>
          <w:kern w:val="2"/>
          <w:szCs w:val="24"/>
        </w:rPr>
        <w:t>ISO 14025:2006</w:t>
      </w:r>
      <w:r>
        <w:rPr>
          <w:rFonts w:ascii="Times New Roman" w:eastAsia="仿宋_GB2312" w:hAnsi="Times New Roman" w:hint="default"/>
          <w:bCs w:val="0"/>
          <w:kern w:val="2"/>
          <w:szCs w:val="24"/>
        </w:rPr>
        <w:t>，</w:t>
      </w:r>
      <w:r>
        <w:rPr>
          <w:rFonts w:ascii="Times New Roman" w:eastAsia="仿宋_GB2312" w:hAnsi="Times New Roman" w:hint="default"/>
          <w:bCs w:val="0"/>
          <w:kern w:val="2"/>
          <w:szCs w:val="24"/>
        </w:rPr>
        <w:t>IDT</w:t>
      </w:r>
      <w:r>
        <w:rPr>
          <w:rFonts w:ascii="Times New Roman" w:eastAsia="仿宋_GB2312" w:hAnsi="Times New Roman" w:hint="default"/>
          <w:bCs w:val="0"/>
          <w:kern w:val="2"/>
          <w:szCs w:val="24"/>
        </w:rPr>
        <w:t>）</w:t>
      </w:r>
    </w:p>
    <w:p w:rsidR="00DB541C" w:rsidRDefault="008A10B5">
      <w:pPr>
        <w:pStyle w:val="3"/>
        <w:rPr>
          <w:rFonts w:ascii="Times New Roman" w:eastAsia="仿宋_GB2312" w:hAnsi="Times New Roman" w:hint="default"/>
          <w:bCs w:val="0"/>
          <w:kern w:val="2"/>
          <w:szCs w:val="24"/>
        </w:rPr>
      </w:pPr>
      <w:r>
        <w:rPr>
          <w:rFonts w:ascii="Times New Roman" w:eastAsia="仿宋_GB2312" w:hAnsi="Times New Roman" w:hint="default"/>
          <w:bCs w:val="0"/>
          <w:kern w:val="2"/>
          <w:szCs w:val="24"/>
        </w:rPr>
        <w:lastRenderedPageBreak/>
        <w:t xml:space="preserve">GB/T 24040—2008 </w:t>
      </w:r>
      <w:r>
        <w:rPr>
          <w:rFonts w:ascii="Times New Roman" w:eastAsia="仿宋_GB2312" w:hAnsi="Times New Roman" w:hint="default"/>
          <w:bCs w:val="0"/>
          <w:kern w:val="2"/>
          <w:szCs w:val="24"/>
        </w:rPr>
        <w:t>环境管理</w:t>
      </w:r>
      <w:r>
        <w:rPr>
          <w:rFonts w:ascii="Times New Roman" w:eastAsia="仿宋_GB2312" w:hAnsi="Times New Roman" w:hint="default"/>
          <w:bCs w:val="0"/>
          <w:kern w:val="2"/>
          <w:szCs w:val="24"/>
        </w:rPr>
        <w:t xml:space="preserve"> </w:t>
      </w:r>
      <w:r>
        <w:rPr>
          <w:rFonts w:ascii="Times New Roman" w:eastAsia="仿宋_GB2312" w:hAnsi="Times New Roman" w:hint="default"/>
          <w:bCs w:val="0"/>
          <w:kern w:val="2"/>
          <w:szCs w:val="24"/>
        </w:rPr>
        <w:t>生命周期评价</w:t>
      </w:r>
      <w:r>
        <w:rPr>
          <w:rFonts w:ascii="Times New Roman" w:eastAsia="仿宋_GB2312" w:hAnsi="Times New Roman" w:hint="default"/>
          <w:bCs w:val="0"/>
          <w:kern w:val="2"/>
          <w:szCs w:val="24"/>
        </w:rPr>
        <w:t xml:space="preserve"> </w:t>
      </w:r>
      <w:r>
        <w:rPr>
          <w:rFonts w:ascii="Times New Roman" w:eastAsia="仿宋_GB2312" w:hAnsi="Times New Roman" w:hint="default"/>
          <w:bCs w:val="0"/>
          <w:kern w:val="2"/>
          <w:szCs w:val="24"/>
        </w:rPr>
        <w:t>原则与框架（</w:t>
      </w:r>
      <w:r>
        <w:rPr>
          <w:rFonts w:ascii="Times New Roman" w:eastAsia="仿宋_GB2312" w:hAnsi="Times New Roman" w:hint="default"/>
          <w:bCs w:val="0"/>
          <w:kern w:val="2"/>
          <w:szCs w:val="24"/>
        </w:rPr>
        <w:t>ISO 14040:2006</w:t>
      </w:r>
      <w:r>
        <w:rPr>
          <w:rFonts w:ascii="Times New Roman" w:eastAsia="仿宋_GB2312" w:hAnsi="Times New Roman" w:hint="default"/>
          <w:bCs w:val="0"/>
          <w:kern w:val="2"/>
          <w:szCs w:val="24"/>
        </w:rPr>
        <w:t>，</w:t>
      </w:r>
      <w:r>
        <w:rPr>
          <w:rFonts w:ascii="Times New Roman" w:eastAsia="仿宋_GB2312" w:hAnsi="Times New Roman" w:hint="default"/>
          <w:bCs w:val="0"/>
          <w:kern w:val="2"/>
          <w:szCs w:val="24"/>
        </w:rPr>
        <w:t>IDT</w:t>
      </w:r>
      <w:r>
        <w:rPr>
          <w:rFonts w:ascii="Times New Roman" w:eastAsia="仿宋_GB2312" w:hAnsi="Times New Roman" w:hint="default"/>
          <w:bCs w:val="0"/>
          <w:kern w:val="2"/>
          <w:szCs w:val="24"/>
        </w:rPr>
        <w:t>）</w:t>
      </w:r>
    </w:p>
    <w:p w:rsidR="00DB541C" w:rsidRDefault="008A10B5">
      <w:pPr>
        <w:pStyle w:val="3"/>
        <w:rPr>
          <w:rFonts w:ascii="Times New Roman" w:eastAsia="仿宋_GB2312" w:hAnsi="Times New Roman" w:hint="default"/>
          <w:bCs w:val="0"/>
          <w:kern w:val="2"/>
          <w:szCs w:val="24"/>
        </w:rPr>
      </w:pPr>
      <w:r>
        <w:rPr>
          <w:rFonts w:ascii="Times New Roman" w:eastAsia="仿宋_GB2312" w:hAnsi="Times New Roman" w:hint="default"/>
          <w:bCs w:val="0"/>
          <w:kern w:val="2"/>
          <w:szCs w:val="24"/>
        </w:rPr>
        <w:t xml:space="preserve">GB/T 24044—2008 </w:t>
      </w:r>
      <w:r>
        <w:rPr>
          <w:rFonts w:ascii="Times New Roman" w:eastAsia="仿宋_GB2312" w:hAnsi="Times New Roman" w:hint="default"/>
          <w:bCs w:val="0"/>
          <w:kern w:val="2"/>
          <w:szCs w:val="24"/>
        </w:rPr>
        <w:t>环境管理</w:t>
      </w:r>
      <w:r>
        <w:rPr>
          <w:rFonts w:ascii="Times New Roman" w:eastAsia="仿宋_GB2312" w:hAnsi="Times New Roman" w:hint="default"/>
          <w:bCs w:val="0"/>
          <w:kern w:val="2"/>
          <w:szCs w:val="24"/>
        </w:rPr>
        <w:t xml:space="preserve"> </w:t>
      </w:r>
      <w:r>
        <w:rPr>
          <w:rFonts w:ascii="Times New Roman" w:eastAsia="仿宋_GB2312" w:hAnsi="Times New Roman" w:hint="default"/>
          <w:bCs w:val="0"/>
          <w:kern w:val="2"/>
          <w:szCs w:val="24"/>
        </w:rPr>
        <w:t>生命周期评价</w:t>
      </w:r>
      <w:r>
        <w:rPr>
          <w:rFonts w:ascii="Times New Roman" w:eastAsia="仿宋_GB2312" w:hAnsi="Times New Roman" w:hint="default"/>
          <w:bCs w:val="0"/>
          <w:kern w:val="2"/>
          <w:szCs w:val="24"/>
        </w:rPr>
        <w:t xml:space="preserve"> </w:t>
      </w:r>
      <w:r>
        <w:rPr>
          <w:rFonts w:ascii="Times New Roman" w:eastAsia="仿宋_GB2312" w:hAnsi="Times New Roman" w:hint="default"/>
          <w:bCs w:val="0"/>
          <w:kern w:val="2"/>
          <w:szCs w:val="24"/>
        </w:rPr>
        <w:t>要求与指南（</w:t>
      </w:r>
      <w:r>
        <w:rPr>
          <w:rFonts w:ascii="Times New Roman" w:eastAsia="仿宋_GB2312" w:hAnsi="Times New Roman" w:hint="default"/>
          <w:bCs w:val="0"/>
          <w:kern w:val="2"/>
          <w:szCs w:val="24"/>
        </w:rPr>
        <w:t>ISO 14044:2006</w:t>
      </w:r>
      <w:r>
        <w:rPr>
          <w:rFonts w:ascii="Times New Roman" w:eastAsia="仿宋_GB2312" w:hAnsi="Times New Roman" w:hint="default"/>
          <w:bCs w:val="0"/>
          <w:kern w:val="2"/>
          <w:szCs w:val="24"/>
        </w:rPr>
        <w:t>，</w:t>
      </w:r>
      <w:r>
        <w:rPr>
          <w:rFonts w:ascii="Times New Roman" w:eastAsia="仿宋_GB2312" w:hAnsi="Times New Roman" w:hint="default"/>
          <w:bCs w:val="0"/>
          <w:kern w:val="2"/>
          <w:szCs w:val="24"/>
        </w:rPr>
        <w:t>IDT</w:t>
      </w:r>
      <w:r>
        <w:rPr>
          <w:rFonts w:ascii="Times New Roman" w:eastAsia="仿宋_GB2312" w:hAnsi="Times New Roman" w:hint="default"/>
          <w:bCs w:val="0"/>
          <w:kern w:val="2"/>
          <w:szCs w:val="24"/>
        </w:rPr>
        <w:t>）</w:t>
      </w:r>
    </w:p>
    <w:p w:rsidR="00DB541C" w:rsidRDefault="008A10B5">
      <w:pPr>
        <w:pStyle w:val="3"/>
        <w:rPr>
          <w:rFonts w:ascii="Times New Roman" w:eastAsia="仿宋_GB2312" w:hAnsi="Times New Roman" w:hint="default"/>
          <w:bCs w:val="0"/>
          <w:kern w:val="2"/>
          <w:szCs w:val="24"/>
        </w:rPr>
      </w:pPr>
      <w:r>
        <w:rPr>
          <w:rFonts w:ascii="Times New Roman" w:eastAsia="仿宋_GB2312" w:hAnsi="Times New Roman" w:hint="default"/>
          <w:bCs w:val="0"/>
          <w:kern w:val="2"/>
          <w:szCs w:val="24"/>
        </w:rPr>
        <w:t xml:space="preserve">GB/T 24067—2024 </w:t>
      </w:r>
      <w:r>
        <w:rPr>
          <w:rFonts w:ascii="Times New Roman" w:eastAsia="仿宋_GB2312" w:hAnsi="Times New Roman" w:hint="default"/>
          <w:bCs w:val="0"/>
          <w:kern w:val="2"/>
          <w:szCs w:val="24"/>
        </w:rPr>
        <w:t>温室气体</w:t>
      </w:r>
      <w:r>
        <w:rPr>
          <w:rFonts w:ascii="Times New Roman" w:eastAsia="仿宋_GB2312" w:hAnsi="Times New Roman" w:hint="default"/>
          <w:bCs w:val="0"/>
          <w:kern w:val="2"/>
          <w:szCs w:val="24"/>
        </w:rPr>
        <w:t xml:space="preserve"> </w:t>
      </w:r>
      <w:r>
        <w:rPr>
          <w:rFonts w:ascii="Times New Roman" w:eastAsia="仿宋_GB2312" w:hAnsi="Times New Roman" w:hint="default"/>
          <w:bCs w:val="0"/>
          <w:kern w:val="2"/>
          <w:szCs w:val="24"/>
        </w:rPr>
        <w:t>产品碳足迹</w:t>
      </w:r>
      <w:r>
        <w:rPr>
          <w:rFonts w:ascii="Times New Roman" w:eastAsia="仿宋_GB2312" w:hAnsi="Times New Roman" w:hint="default"/>
          <w:bCs w:val="0"/>
          <w:kern w:val="2"/>
          <w:szCs w:val="24"/>
        </w:rPr>
        <w:t xml:space="preserve"> </w:t>
      </w:r>
      <w:r>
        <w:rPr>
          <w:rFonts w:ascii="Times New Roman" w:eastAsia="仿宋_GB2312" w:hAnsi="Times New Roman" w:hint="default"/>
          <w:bCs w:val="0"/>
          <w:kern w:val="2"/>
          <w:szCs w:val="24"/>
        </w:rPr>
        <w:t>量化要求和指南（</w:t>
      </w:r>
      <w:r>
        <w:rPr>
          <w:rFonts w:ascii="Times New Roman" w:eastAsia="仿宋_GB2312" w:hAnsi="Times New Roman" w:hint="default"/>
          <w:bCs w:val="0"/>
          <w:kern w:val="2"/>
          <w:szCs w:val="24"/>
        </w:rPr>
        <w:t>ISO 14067:2018</w:t>
      </w:r>
      <w:r>
        <w:rPr>
          <w:rFonts w:ascii="Times New Roman" w:eastAsia="仿宋_GB2312" w:hAnsi="Times New Roman" w:hint="default"/>
          <w:bCs w:val="0"/>
          <w:kern w:val="2"/>
          <w:szCs w:val="24"/>
        </w:rPr>
        <w:t>，</w:t>
      </w:r>
      <w:r>
        <w:rPr>
          <w:rFonts w:ascii="Times New Roman" w:eastAsia="仿宋_GB2312" w:hAnsi="Times New Roman" w:hint="default"/>
          <w:bCs w:val="0"/>
          <w:kern w:val="2"/>
          <w:szCs w:val="24"/>
        </w:rPr>
        <w:t>MOD</w:t>
      </w:r>
      <w:r>
        <w:rPr>
          <w:rFonts w:ascii="Times New Roman" w:eastAsia="仿宋_GB2312" w:hAnsi="Times New Roman" w:hint="default"/>
          <w:bCs w:val="0"/>
          <w:kern w:val="2"/>
          <w:szCs w:val="24"/>
        </w:rPr>
        <w:t>）</w:t>
      </w:r>
    </w:p>
    <w:p w:rsidR="00DB541C" w:rsidRDefault="008A10B5">
      <w:pPr>
        <w:pStyle w:val="3"/>
        <w:rPr>
          <w:rFonts w:ascii="Times New Roman" w:eastAsia="仿宋_GB2312" w:hAnsi="Times New Roman" w:hint="default"/>
          <w:bCs w:val="0"/>
          <w:kern w:val="2"/>
          <w:szCs w:val="24"/>
        </w:rPr>
      </w:pPr>
      <w:r>
        <w:rPr>
          <w:rFonts w:ascii="Times New Roman" w:eastAsia="仿宋_GB2312" w:hAnsi="Times New Roman" w:hint="default"/>
          <w:bCs w:val="0"/>
          <w:kern w:val="2"/>
          <w:szCs w:val="24"/>
        </w:rPr>
        <w:t xml:space="preserve">GB/T 32150 </w:t>
      </w:r>
      <w:r>
        <w:rPr>
          <w:rFonts w:ascii="Times New Roman" w:eastAsia="仿宋_GB2312" w:hAnsi="Times New Roman" w:hint="default"/>
          <w:bCs w:val="0"/>
          <w:kern w:val="2"/>
          <w:szCs w:val="24"/>
        </w:rPr>
        <w:t>工业企业温室气体排放核算和报告通则</w:t>
      </w:r>
    </w:p>
    <w:p w:rsidR="00DB541C" w:rsidRDefault="008A10B5">
      <w:pPr>
        <w:pStyle w:val="3"/>
        <w:rPr>
          <w:rFonts w:ascii="Times New Roman" w:eastAsia="仿宋_GB2312" w:hAnsi="Times New Roman" w:hint="default"/>
          <w:bCs w:val="0"/>
          <w:kern w:val="2"/>
          <w:szCs w:val="24"/>
        </w:rPr>
      </w:pPr>
      <w:r>
        <w:rPr>
          <w:rFonts w:ascii="Times New Roman" w:eastAsia="仿宋_GB2312" w:hAnsi="Times New Roman" w:hint="default"/>
          <w:bCs w:val="0"/>
          <w:kern w:val="2"/>
          <w:szCs w:val="24"/>
        </w:rPr>
        <w:t xml:space="preserve">ISO 14026 </w:t>
      </w:r>
      <w:r>
        <w:rPr>
          <w:rFonts w:ascii="Times New Roman" w:eastAsia="仿宋_GB2312" w:hAnsi="Times New Roman" w:hint="default"/>
          <w:bCs w:val="0"/>
          <w:kern w:val="2"/>
          <w:szCs w:val="24"/>
        </w:rPr>
        <w:t>环境标志和声明</w:t>
      </w:r>
      <w:r>
        <w:rPr>
          <w:rFonts w:ascii="Times New Roman" w:eastAsia="仿宋_GB2312" w:hAnsi="Times New Roman" w:hint="default"/>
          <w:bCs w:val="0"/>
          <w:kern w:val="2"/>
          <w:szCs w:val="24"/>
        </w:rPr>
        <w:t xml:space="preserve"> </w:t>
      </w:r>
      <w:r>
        <w:rPr>
          <w:rFonts w:ascii="Times New Roman" w:eastAsia="仿宋_GB2312" w:hAnsi="Times New Roman" w:hint="default"/>
          <w:bCs w:val="0"/>
          <w:kern w:val="2"/>
          <w:szCs w:val="24"/>
        </w:rPr>
        <w:t>足迹信息交流的原则、要求和指南</w:t>
      </w:r>
    </w:p>
    <w:p w:rsidR="00DB541C" w:rsidRDefault="008A10B5">
      <w:pPr>
        <w:pStyle w:val="3"/>
        <w:rPr>
          <w:rFonts w:ascii="Times New Roman" w:eastAsia="仿宋_GB2312" w:hAnsi="Times New Roman" w:hint="default"/>
          <w:bCs w:val="0"/>
          <w:kern w:val="2"/>
          <w:szCs w:val="24"/>
        </w:rPr>
      </w:pPr>
      <w:r>
        <w:rPr>
          <w:rFonts w:ascii="Times New Roman" w:eastAsia="仿宋_GB2312" w:hAnsi="Times New Roman" w:hint="default"/>
          <w:bCs w:val="0"/>
          <w:kern w:val="2"/>
          <w:szCs w:val="24"/>
        </w:rPr>
        <w:t xml:space="preserve">ISO/TS 14071 </w:t>
      </w:r>
      <w:r>
        <w:rPr>
          <w:rFonts w:ascii="Times New Roman" w:eastAsia="仿宋_GB2312" w:hAnsi="Times New Roman" w:hint="default"/>
          <w:bCs w:val="0"/>
          <w:kern w:val="2"/>
          <w:szCs w:val="24"/>
        </w:rPr>
        <w:t>环境管理</w:t>
      </w:r>
      <w:r>
        <w:rPr>
          <w:rFonts w:ascii="Times New Roman" w:eastAsia="仿宋_GB2312" w:hAnsi="Times New Roman" w:hint="default"/>
          <w:bCs w:val="0"/>
          <w:kern w:val="2"/>
          <w:szCs w:val="24"/>
        </w:rPr>
        <w:t xml:space="preserve"> </w:t>
      </w:r>
      <w:r>
        <w:rPr>
          <w:rFonts w:ascii="Times New Roman" w:eastAsia="仿宋_GB2312" w:hAnsi="Times New Roman" w:hint="default"/>
          <w:bCs w:val="0"/>
          <w:kern w:val="2"/>
          <w:szCs w:val="24"/>
        </w:rPr>
        <w:t>生命周期评价</w:t>
      </w:r>
      <w:r>
        <w:rPr>
          <w:rFonts w:ascii="Times New Roman" w:eastAsia="仿宋_GB2312" w:hAnsi="Times New Roman" w:hint="default"/>
          <w:bCs w:val="0"/>
          <w:kern w:val="2"/>
          <w:szCs w:val="24"/>
        </w:rPr>
        <w:t xml:space="preserve"> </w:t>
      </w:r>
      <w:r>
        <w:rPr>
          <w:rFonts w:ascii="Times New Roman" w:eastAsia="仿宋_GB2312" w:hAnsi="Times New Roman" w:hint="default"/>
          <w:bCs w:val="0"/>
          <w:kern w:val="2"/>
          <w:szCs w:val="24"/>
        </w:rPr>
        <w:t>鉴定性评审过程和评审员能力：</w:t>
      </w:r>
      <w:r>
        <w:rPr>
          <w:rFonts w:ascii="Times New Roman" w:eastAsia="仿宋_GB2312" w:hAnsi="Times New Roman" w:hint="default"/>
          <w:bCs w:val="0"/>
          <w:kern w:val="2"/>
          <w:szCs w:val="24"/>
        </w:rPr>
        <w:t>ISO 14044</w:t>
      </w:r>
      <w:r>
        <w:rPr>
          <w:rFonts w:ascii="Times New Roman" w:eastAsia="仿宋_GB2312" w:hAnsi="Times New Roman"/>
          <w:bCs w:val="0"/>
          <w:kern w:val="2"/>
          <w:szCs w:val="24"/>
        </w:rPr>
        <w:t>:</w:t>
      </w:r>
      <w:r>
        <w:rPr>
          <w:rFonts w:ascii="Times New Roman" w:eastAsia="仿宋_GB2312" w:hAnsi="Times New Roman" w:hint="default"/>
          <w:bCs w:val="0"/>
          <w:kern w:val="2"/>
          <w:szCs w:val="24"/>
        </w:rPr>
        <w:t>2006</w:t>
      </w:r>
      <w:r>
        <w:rPr>
          <w:rFonts w:ascii="Times New Roman" w:eastAsia="仿宋_GB2312" w:hAnsi="Times New Roman" w:hint="default"/>
          <w:bCs w:val="0"/>
          <w:kern w:val="2"/>
          <w:szCs w:val="24"/>
        </w:rPr>
        <w:t>的附加要求和指南</w:t>
      </w:r>
    </w:p>
    <w:p w:rsidR="00DB541C" w:rsidRDefault="008A10B5" w:rsidP="00896734">
      <w:pPr>
        <w:ind w:firstLine="640"/>
        <w:rPr>
          <w:rFonts w:ascii="Times New Roman" w:hAnsi="Times New Roman" w:cs="Times New Roman"/>
        </w:rPr>
      </w:pPr>
      <w:r>
        <w:rPr>
          <w:rFonts w:ascii="Times New Roman" w:hAnsi="Times New Roman" w:cs="Times New Roman" w:hint="eastAsia"/>
        </w:rPr>
        <w:t>GB/T 44905</w:t>
      </w:r>
      <w:r>
        <w:rPr>
          <w:rFonts w:ascii="Times New Roman" w:hAnsi="Times New Roman" w:cs="Times New Roman"/>
        </w:rPr>
        <w:t>—</w:t>
      </w:r>
      <w:r>
        <w:rPr>
          <w:rFonts w:ascii="Times New Roman" w:hAnsi="Times New Roman" w:cs="Times New Roman" w:hint="eastAsia"/>
        </w:rPr>
        <w:t xml:space="preserve">2024 </w:t>
      </w:r>
      <w:r>
        <w:rPr>
          <w:rFonts w:ascii="Times New Roman" w:hAnsi="Times New Roman" w:cs="Times New Roman" w:hint="eastAsia"/>
        </w:rPr>
        <w:t>温室气体</w:t>
      </w:r>
      <w:r>
        <w:rPr>
          <w:rFonts w:ascii="Times New Roman" w:hAnsi="Times New Roman" w:cs="Times New Roman" w:hint="eastAsia"/>
        </w:rPr>
        <w:t xml:space="preserve"> </w:t>
      </w:r>
      <w:r>
        <w:rPr>
          <w:rFonts w:ascii="Times New Roman" w:hAnsi="Times New Roman" w:cs="Times New Roman" w:hint="eastAsia"/>
        </w:rPr>
        <w:t>产品碳足迹量化方法与要求</w:t>
      </w:r>
      <w:r>
        <w:rPr>
          <w:rFonts w:ascii="Times New Roman" w:hAnsi="Times New Roman" w:cs="Times New Roman" w:hint="eastAsia"/>
        </w:rPr>
        <w:t xml:space="preserve"> </w:t>
      </w:r>
      <w:r>
        <w:rPr>
          <w:rFonts w:ascii="Times New Roman" w:hAnsi="Times New Roman" w:cs="Times New Roman" w:hint="eastAsia"/>
        </w:rPr>
        <w:t>电解铝</w:t>
      </w:r>
    </w:p>
    <w:p w:rsidR="00DB541C" w:rsidRDefault="008A10B5" w:rsidP="00896734">
      <w:pPr>
        <w:ind w:firstLine="640"/>
        <w:rPr>
          <w:rFonts w:ascii="Times New Roman" w:hAnsi="Times New Roman" w:cs="Times New Roman"/>
        </w:rPr>
      </w:pPr>
      <w:r>
        <w:rPr>
          <w:rFonts w:ascii="Times New Roman" w:hAnsi="Times New Roman" w:cs="Times New Roman" w:hint="eastAsia"/>
        </w:rPr>
        <w:t xml:space="preserve">GB/T </w:t>
      </w:r>
      <w:r>
        <w:rPr>
          <w:rFonts w:ascii="Times New Roman" w:hAnsi="Times New Roman" w:cs="Times New Roman"/>
        </w:rPr>
        <w:t>46041—2025</w:t>
      </w:r>
      <w:r>
        <w:rPr>
          <w:rFonts w:ascii="Times New Roman" w:hAnsi="Times New Roman" w:cs="Times New Roman" w:hint="eastAsia"/>
        </w:rPr>
        <w:t xml:space="preserve">  </w:t>
      </w:r>
      <w:r>
        <w:rPr>
          <w:rFonts w:ascii="Times New Roman" w:hAnsi="Times New Roman" w:cs="Times New Roman"/>
        </w:rPr>
        <w:t>温室气体产品碳足迹量化方法与要求</w:t>
      </w:r>
      <w:r>
        <w:rPr>
          <w:rFonts w:ascii="Times New Roman" w:hAnsi="Times New Roman" w:cs="Times New Roman" w:hint="eastAsia"/>
        </w:rPr>
        <w:t>－</w:t>
      </w:r>
      <w:r>
        <w:rPr>
          <w:rFonts w:ascii="Times New Roman" w:hAnsi="Times New Roman" w:cs="Times New Roman"/>
        </w:rPr>
        <w:t>电子电器</w:t>
      </w:r>
    </w:p>
    <w:p w:rsidR="00DB541C" w:rsidRPr="00896734" w:rsidRDefault="008A10B5" w:rsidP="00896734">
      <w:pPr>
        <w:ind w:firstLine="640"/>
        <w:rPr>
          <w:rFonts w:ascii="Times New Roman" w:hAnsi="Times New Roman" w:cs="Times New Roman"/>
          <w:color w:val="000000" w:themeColor="text1"/>
        </w:rPr>
      </w:pPr>
      <w:r w:rsidRPr="00896734">
        <w:rPr>
          <w:rFonts w:ascii="Times New Roman" w:hAnsi="Times New Roman" w:cs="Times New Roman"/>
          <w:color w:val="000000" w:themeColor="text1"/>
        </w:rPr>
        <w:t>T/CISA 472-2024 T/FIAC 0005-2024</w:t>
      </w:r>
      <w:r w:rsidRPr="00896734">
        <w:rPr>
          <w:rFonts w:ascii="Times New Roman" w:hAnsi="Times New Roman" w:cs="Times New Roman"/>
          <w:color w:val="000000" w:themeColor="text1"/>
        </w:rPr>
        <w:t>温室气体</w:t>
      </w:r>
      <w:r w:rsidRPr="00896734">
        <w:rPr>
          <w:rFonts w:ascii="Times New Roman" w:hAnsi="Times New Roman" w:cs="Times New Roman"/>
          <w:color w:val="000000" w:themeColor="text1"/>
        </w:rPr>
        <w:t xml:space="preserve"> </w:t>
      </w:r>
      <w:r w:rsidRPr="00896734">
        <w:rPr>
          <w:rFonts w:ascii="Times New Roman" w:hAnsi="Times New Roman" w:cs="Times New Roman"/>
          <w:color w:val="000000" w:themeColor="text1"/>
        </w:rPr>
        <w:t>产品碳足迹量化方法与要求</w:t>
      </w:r>
      <w:r w:rsidRPr="00896734">
        <w:rPr>
          <w:rFonts w:ascii="Times New Roman" w:hAnsi="Times New Roman" w:cs="Times New Roman"/>
          <w:color w:val="000000" w:themeColor="text1"/>
        </w:rPr>
        <w:t xml:space="preserve"> </w:t>
      </w:r>
      <w:r w:rsidRPr="00896734">
        <w:rPr>
          <w:rFonts w:ascii="Times New Roman" w:hAnsi="Times New Roman" w:cs="Times New Roman"/>
          <w:color w:val="000000" w:themeColor="text1"/>
        </w:rPr>
        <w:t>铁合金</w:t>
      </w:r>
    </w:p>
    <w:p w:rsidR="00DB541C" w:rsidRPr="00896734" w:rsidRDefault="008A10B5" w:rsidP="00896734">
      <w:pPr>
        <w:ind w:firstLine="640"/>
        <w:rPr>
          <w:rFonts w:ascii="Times New Roman" w:hAnsi="Times New Roman" w:cs="Times New Roman"/>
          <w:color w:val="000000" w:themeColor="text1"/>
        </w:rPr>
      </w:pPr>
      <w:r w:rsidRPr="00896734">
        <w:rPr>
          <w:rFonts w:hint="eastAsia"/>
          <w:color w:val="000000" w:themeColor="text1"/>
        </w:rPr>
        <w:t>GB/T 32151.10</w:t>
      </w:r>
      <w:r w:rsidRPr="00896734">
        <w:rPr>
          <w:rFonts w:ascii="Times New Roman" w:hAnsi="Times New Roman" w:cs="Times New Roman"/>
          <w:color w:val="000000" w:themeColor="text1"/>
        </w:rPr>
        <w:t>—</w:t>
      </w:r>
      <w:r w:rsidRPr="00896734">
        <w:rPr>
          <w:rFonts w:hint="eastAsia"/>
          <w:color w:val="000000" w:themeColor="text1"/>
        </w:rPr>
        <w:t xml:space="preserve">2023 </w:t>
      </w:r>
      <w:r w:rsidRPr="00896734">
        <w:rPr>
          <w:rFonts w:hint="eastAsia"/>
          <w:color w:val="000000" w:themeColor="text1"/>
        </w:rPr>
        <w:t>碳排放核算与报告要求</w:t>
      </w:r>
      <w:r w:rsidRPr="00896734">
        <w:rPr>
          <w:rFonts w:hint="eastAsia"/>
          <w:color w:val="000000" w:themeColor="text1"/>
        </w:rPr>
        <w:t xml:space="preserve"> </w:t>
      </w:r>
      <w:r w:rsidRPr="00896734">
        <w:rPr>
          <w:rFonts w:hint="eastAsia"/>
          <w:color w:val="000000" w:themeColor="text1"/>
        </w:rPr>
        <w:t>第</w:t>
      </w:r>
      <w:r w:rsidRPr="00896734">
        <w:rPr>
          <w:rFonts w:hint="eastAsia"/>
          <w:color w:val="000000" w:themeColor="text1"/>
        </w:rPr>
        <w:t>10</w:t>
      </w:r>
      <w:r w:rsidRPr="00896734">
        <w:rPr>
          <w:rFonts w:hint="eastAsia"/>
          <w:color w:val="000000" w:themeColor="text1"/>
        </w:rPr>
        <w:t>部分：化工生产企业</w:t>
      </w:r>
    </w:p>
    <w:p w:rsidR="00DB541C" w:rsidRDefault="008A10B5" w:rsidP="00896734">
      <w:pPr>
        <w:ind w:firstLine="640"/>
        <w:rPr>
          <w:rFonts w:ascii="Times New Roman" w:hAnsi="Times New Roman" w:cs="Times New Roman"/>
        </w:rPr>
      </w:pPr>
      <w:r>
        <w:rPr>
          <w:rFonts w:ascii="Times New Roman" w:hAnsi="Times New Roman" w:cs="Times New Roman" w:hint="eastAsia"/>
        </w:rPr>
        <w:t>T/CISA 470</w:t>
      </w:r>
      <w:r>
        <w:rPr>
          <w:rFonts w:ascii="Times New Roman" w:hAnsi="Times New Roman" w:cs="Times New Roman"/>
        </w:rPr>
        <w:t>—</w:t>
      </w:r>
      <w:r>
        <w:rPr>
          <w:rFonts w:ascii="Times New Roman" w:hAnsi="Times New Roman" w:cs="Times New Roman" w:hint="eastAsia"/>
        </w:rPr>
        <w:t xml:space="preserve">2024 </w:t>
      </w:r>
      <w:r>
        <w:rPr>
          <w:rFonts w:ascii="Times New Roman" w:hAnsi="Times New Roman" w:cs="Times New Roman" w:hint="eastAsia"/>
        </w:rPr>
        <w:t>温室气体</w:t>
      </w:r>
      <w:r>
        <w:rPr>
          <w:rFonts w:ascii="Times New Roman" w:hAnsi="Times New Roman" w:cs="Times New Roman" w:hint="eastAsia"/>
        </w:rPr>
        <w:t xml:space="preserve"> </w:t>
      </w:r>
      <w:r>
        <w:rPr>
          <w:rFonts w:ascii="Times New Roman" w:hAnsi="Times New Roman" w:cs="Times New Roman" w:hint="eastAsia"/>
        </w:rPr>
        <w:t>产品碳足迹量化方法与要求</w:t>
      </w:r>
      <w:r>
        <w:rPr>
          <w:rFonts w:ascii="Times New Roman" w:hAnsi="Times New Roman" w:cs="Times New Roman" w:hint="eastAsia"/>
        </w:rPr>
        <w:t xml:space="preserve"> </w:t>
      </w:r>
      <w:r>
        <w:rPr>
          <w:rFonts w:ascii="Times New Roman" w:hAnsi="Times New Roman" w:cs="Times New Roman" w:hint="eastAsia"/>
        </w:rPr>
        <w:t>电炉短流程钢铁产品</w:t>
      </w:r>
    </w:p>
    <w:p w:rsidR="00DB541C" w:rsidRDefault="008A10B5" w:rsidP="00896734">
      <w:pPr>
        <w:ind w:firstLine="640"/>
        <w:rPr>
          <w:rFonts w:ascii="Times New Roman" w:hAnsi="Times New Roman" w:cs="Times New Roman"/>
        </w:rPr>
      </w:pPr>
      <w:r>
        <w:rPr>
          <w:rFonts w:ascii="Times New Roman" w:hAnsi="Times New Roman" w:cs="Times New Roman" w:hint="eastAsia"/>
        </w:rPr>
        <w:t>GB/T 32151.14</w:t>
      </w:r>
      <w:r>
        <w:rPr>
          <w:rFonts w:ascii="Times New Roman" w:hAnsi="Times New Roman" w:cs="Times New Roman"/>
        </w:rPr>
        <w:t>—</w:t>
      </w:r>
      <w:r>
        <w:rPr>
          <w:rFonts w:ascii="Times New Roman" w:hAnsi="Times New Roman" w:cs="Times New Roman" w:hint="eastAsia"/>
        </w:rPr>
        <w:t xml:space="preserve">2023 </w:t>
      </w:r>
      <w:r>
        <w:rPr>
          <w:rFonts w:ascii="Times New Roman" w:hAnsi="Times New Roman" w:cs="Times New Roman" w:hint="eastAsia"/>
        </w:rPr>
        <w:t>碳排放核算与报告要求</w:t>
      </w:r>
      <w:r>
        <w:rPr>
          <w:rFonts w:ascii="Times New Roman" w:hAnsi="Times New Roman" w:cs="Times New Roman" w:hint="eastAsia"/>
        </w:rPr>
        <w:t xml:space="preserve"> </w:t>
      </w:r>
      <w:r>
        <w:rPr>
          <w:rFonts w:ascii="Times New Roman" w:hAnsi="Times New Roman" w:cs="Times New Roman" w:hint="eastAsia"/>
        </w:rPr>
        <w:t>第</w:t>
      </w:r>
      <w:r>
        <w:rPr>
          <w:rFonts w:ascii="Times New Roman" w:hAnsi="Times New Roman" w:cs="Times New Roman" w:hint="eastAsia"/>
        </w:rPr>
        <w:t>14</w:t>
      </w:r>
      <w:r>
        <w:rPr>
          <w:rFonts w:ascii="Times New Roman" w:hAnsi="Times New Roman" w:cs="Times New Roman" w:hint="eastAsia"/>
        </w:rPr>
        <w:t>部分：其他有色金属冶炼和压延加工企业</w:t>
      </w:r>
    </w:p>
    <w:p w:rsidR="00DB541C" w:rsidRDefault="008A10B5" w:rsidP="00896734">
      <w:pPr>
        <w:ind w:firstLine="640"/>
      </w:pPr>
      <w:r>
        <w:t>GB∕T 32151.4</w:t>
      </w:r>
      <w:r>
        <w:rPr>
          <w:rFonts w:ascii="Times New Roman" w:hAnsi="Times New Roman" w:cs="Times New Roman"/>
        </w:rPr>
        <w:t>—</w:t>
      </w:r>
      <w:r>
        <w:t>2015</w:t>
      </w:r>
      <w:r>
        <w:rPr>
          <w:rFonts w:hint="eastAsia"/>
        </w:rPr>
        <w:t xml:space="preserve"> </w:t>
      </w:r>
      <w:r>
        <w:t>温室气体排放核算与报告要求</w:t>
      </w:r>
      <w:r>
        <w:t xml:space="preserve"> </w:t>
      </w:r>
      <w:r>
        <w:t>第</w:t>
      </w:r>
      <w:r>
        <w:t>4</w:t>
      </w:r>
      <w:r>
        <w:t>部分：铝冶炼企业</w:t>
      </w:r>
    </w:p>
    <w:p w:rsidR="00DB541C" w:rsidRDefault="008A10B5" w:rsidP="00896734">
      <w:pPr>
        <w:ind w:firstLine="640"/>
        <w:rPr>
          <w:rFonts w:ascii="Times New Roman" w:hAnsi="Times New Roman" w:cs="Times New Roman"/>
        </w:rPr>
      </w:pPr>
      <w:r>
        <w:rPr>
          <w:rFonts w:ascii="Times New Roman" w:hAnsi="Times New Roman" w:cs="Times New Roman"/>
        </w:rPr>
        <w:lastRenderedPageBreak/>
        <w:t>ISBN 7-81061-689-7</w:t>
      </w:r>
      <w:r>
        <w:rPr>
          <w:rFonts w:ascii="Times New Roman" w:hAnsi="Times New Roman" w:cs="Times New Roman"/>
        </w:rPr>
        <w:t>锰冶金学</w:t>
      </w:r>
      <w:r>
        <w:rPr>
          <w:rFonts w:ascii="Times New Roman" w:hAnsi="Times New Roman" w:cs="Times New Roman"/>
        </w:rPr>
        <w:t xml:space="preserve"> </w:t>
      </w:r>
      <w:r>
        <w:rPr>
          <w:rFonts w:ascii="Times New Roman" w:hAnsi="Times New Roman" w:cs="Times New Roman"/>
        </w:rPr>
        <w:t>谭柱中等编著中南大学出版社（</w:t>
      </w:r>
      <w:r>
        <w:rPr>
          <w:rFonts w:ascii="Times New Roman" w:hAnsi="Times New Roman" w:cs="Times New Roman"/>
        </w:rPr>
        <w:t>2024.9</w:t>
      </w:r>
      <w:r>
        <w:rPr>
          <w:rFonts w:ascii="Times New Roman" w:hAnsi="Times New Roman" w:cs="Times New Roman"/>
        </w:rPr>
        <w:t>）</w:t>
      </w:r>
    </w:p>
    <w:p w:rsidR="00DB541C" w:rsidRDefault="008A10B5">
      <w:pPr>
        <w:pStyle w:val="3"/>
        <w:rPr>
          <w:rFonts w:ascii="Times New Roman" w:hAnsi="Times New Roman" w:hint="default"/>
        </w:rPr>
      </w:pPr>
      <w:r>
        <w:rPr>
          <w:rFonts w:ascii="Times New Roman" w:hAnsi="Times New Roman" w:hint="default"/>
        </w:rPr>
        <w:t>（三）调研及形成草案、征求意见稿</w:t>
      </w:r>
    </w:p>
    <w:p w:rsidR="00DB541C" w:rsidRDefault="008A10B5" w:rsidP="00896734">
      <w:pPr>
        <w:ind w:firstLine="640"/>
      </w:pPr>
      <w:r>
        <w:rPr>
          <w:rFonts w:hint="eastAsia"/>
        </w:rPr>
        <w:t>标准编写组在对收集的资料进行整理研究之后，对标准的整体框架结构和关键性内容进行研究。经研究决定，标准的主体内容由范围、规范性引用文件、术语和定义、量化目的、量化范围、生命周期清单分析、影响评价、结果解释、报告内容和格式、产品碳足迹说明和附录构成。</w:t>
      </w:r>
    </w:p>
    <w:p w:rsidR="00DB541C" w:rsidRDefault="008A10B5" w:rsidP="00896734">
      <w:pPr>
        <w:ind w:firstLine="640"/>
      </w:pPr>
      <w:r>
        <w:rPr>
          <w:rFonts w:hint="eastAsia"/>
        </w:rPr>
        <w:t>2025</w:t>
      </w:r>
      <w:r>
        <w:rPr>
          <w:rFonts w:hint="eastAsia"/>
        </w:rPr>
        <w:t>年</w:t>
      </w:r>
      <w:r>
        <w:rPr>
          <w:rFonts w:hint="eastAsia"/>
        </w:rPr>
        <w:t>11</w:t>
      </w:r>
      <w:r>
        <w:rPr>
          <w:rFonts w:hint="eastAsia"/>
        </w:rPr>
        <w:t>月</w:t>
      </w:r>
      <w:r>
        <w:rPr>
          <w:rFonts w:hint="eastAsia"/>
        </w:rPr>
        <w:t>13</w:t>
      </w:r>
      <w:r>
        <w:rPr>
          <w:rFonts w:hint="eastAsia"/>
        </w:rPr>
        <w:t>日主编单位召集编写组对标准草案反复修改和研究讨论，并系统整理国内有关温室气体产品碳足迹评价方法及电解二氧化锰相关资料。</w:t>
      </w:r>
      <w:r>
        <w:rPr>
          <w:rFonts w:hint="eastAsia"/>
        </w:rPr>
        <w:t>12</w:t>
      </w:r>
      <w:r>
        <w:rPr>
          <w:rFonts w:hint="eastAsia"/>
        </w:rPr>
        <w:t>月编写组针对疑虑部分对区内电解二氧化锰企业进行现场调研，与行业专家进行深入讨论，并于</w:t>
      </w:r>
      <w:r>
        <w:rPr>
          <w:rFonts w:hint="eastAsia"/>
        </w:rPr>
        <w:t>2026</w:t>
      </w:r>
      <w:r>
        <w:rPr>
          <w:rFonts w:hint="eastAsia"/>
        </w:rPr>
        <w:t>年</w:t>
      </w:r>
      <w:r>
        <w:rPr>
          <w:rFonts w:hint="eastAsia"/>
        </w:rPr>
        <w:t>1</w:t>
      </w:r>
      <w:r>
        <w:rPr>
          <w:rFonts w:hint="eastAsia"/>
        </w:rPr>
        <w:t>月形成团体标准《温室气体</w:t>
      </w:r>
      <w:r>
        <w:rPr>
          <w:rFonts w:hint="eastAsia"/>
        </w:rPr>
        <w:t xml:space="preserve"> </w:t>
      </w:r>
      <w:r>
        <w:rPr>
          <w:rFonts w:hint="eastAsia"/>
        </w:rPr>
        <w:t>产品碳足迹量化方法与要求</w:t>
      </w:r>
      <w:r>
        <w:rPr>
          <w:rFonts w:hint="eastAsia"/>
        </w:rPr>
        <w:t xml:space="preserve"> </w:t>
      </w:r>
      <w:r>
        <w:rPr>
          <w:rFonts w:hint="eastAsia"/>
        </w:rPr>
        <w:t>电解二氧化锰》（内部征求意见稿），向全区节能监察机构和相关企业征求意见。</w:t>
      </w:r>
      <w:r>
        <w:rPr>
          <w:rFonts w:hint="eastAsia"/>
        </w:rPr>
        <w:t>2</w:t>
      </w:r>
      <w:r>
        <w:rPr>
          <w:rFonts w:hint="eastAsia"/>
        </w:rPr>
        <w:t>月根据征求意见进行修改，并形成了团体标准《温室气体</w:t>
      </w:r>
      <w:r>
        <w:rPr>
          <w:rFonts w:hint="eastAsia"/>
        </w:rPr>
        <w:t xml:space="preserve"> </w:t>
      </w:r>
      <w:r>
        <w:rPr>
          <w:rFonts w:hint="eastAsia"/>
        </w:rPr>
        <w:t>产品碳足迹量化方法与要求</w:t>
      </w:r>
      <w:r>
        <w:rPr>
          <w:rFonts w:hint="eastAsia"/>
        </w:rPr>
        <w:t xml:space="preserve"> </w:t>
      </w:r>
      <w:r>
        <w:rPr>
          <w:rFonts w:hint="eastAsia"/>
        </w:rPr>
        <w:t>电解二氧化锰（征求意见稿）》和编制说明。</w:t>
      </w:r>
    </w:p>
    <w:p w:rsidR="00DB541C" w:rsidRDefault="008A10B5" w:rsidP="00896734">
      <w:pPr>
        <w:pStyle w:val="2"/>
        <w:numPr>
          <w:ilvl w:val="0"/>
          <w:numId w:val="2"/>
        </w:numPr>
        <w:ind w:firstLine="640"/>
        <w:rPr>
          <w:rFonts w:hint="default"/>
        </w:rPr>
      </w:pPr>
      <w:r>
        <w:t>制定标准的原则和依据，与现行法律法规的关系，与有关国家标准、行业标准的协调情况</w:t>
      </w:r>
    </w:p>
    <w:p w:rsidR="00DB541C" w:rsidRDefault="008A10B5">
      <w:pPr>
        <w:pStyle w:val="3"/>
        <w:numPr>
          <w:ilvl w:val="0"/>
          <w:numId w:val="4"/>
        </w:numPr>
        <w:rPr>
          <w:rFonts w:hint="default"/>
        </w:rPr>
      </w:pPr>
      <w:r>
        <w:t>制定标准的原则</w:t>
      </w:r>
    </w:p>
    <w:p w:rsidR="00DB541C" w:rsidRDefault="008A10B5" w:rsidP="00896734">
      <w:pPr>
        <w:overflowPunct w:val="0"/>
        <w:topLinePunct/>
        <w:spacing w:line="540" w:lineRule="exact"/>
        <w:ind w:firstLine="640"/>
        <w:outlineLvl w:val="2"/>
        <w:rPr>
          <w:bCs/>
          <w:color w:val="000000"/>
          <w:szCs w:val="32"/>
        </w:rPr>
      </w:pPr>
      <w:r>
        <w:rPr>
          <w:rFonts w:ascii="Times New Roman" w:hAnsi="Times New Roman" w:cs="Times New Roman"/>
        </w:rPr>
        <w:t xml:space="preserve"> </w:t>
      </w:r>
      <w:r>
        <w:rPr>
          <w:rFonts w:ascii="Times New Roman" w:hAnsi="Times New Roman" w:cs="Times New Roman" w:hint="eastAsia"/>
        </w:rPr>
        <w:t>1.</w:t>
      </w:r>
      <w:r>
        <w:rPr>
          <w:b/>
          <w:color w:val="000000"/>
          <w:szCs w:val="32"/>
        </w:rPr>
        <w:t>实用性原则</w:t>
      </w:r>
    </w:p>
    <w:p w:rsidR="00DB541C" w:rsidRDefault="008A10B5">
      <w:pPr>
        <w:ind w:firstLine="640"/>
        <w:rPr>
          <w:color w:val="000000"/>
          <w:szCs w:val="32"/>
        </w:rPr>
      </w:pPr>
      <w:r>
        <w:rPr>
          <w:rFonts w:hint="eastAsia"/>
          <w:color w:val="000000"/>
          <w:szCs w:val="32"/>
        </w:rPr>
        <w:lastRenderedPageBreak/>
        <w:t>本文件是在充分收集相关资料和文献，分析电解二氧化锰产品碳排放现状，调研电解二氧化锰产品工艺、碳排放情况，</w:t>
      </w:r>
      <w:r>
        <w:rPr>
          <w:rFonts w:ascii="Times New Roman" w:hAnsi="Times New Roman" w:cs="Times New Roman"/>
          <w:szCs w:val="32"/>
        </w:rPr>
        <w:t>在现有国家、行业标准相关</w:t>
      </w:r>
      <w:r>
        <w:rPr>
          <w:rFonts w:ascii="Times New Roman" w:hAnsi="Times New Roman" w:cs="Times New Roman" w:hint="eastAsia"/>
          <w:szCs w:val="32"/>
        </w:rPr>
        <w:t>温室气体产品碳足迹量化方法与要求</w:t>
      </w:r>
      <w:r>
        <w:rPr>
          <w:rFonts w:ascii="Times New Roman" w:hAnsi="Times New Roman" w:cs="Times New Roman"/>
          <w:szCs w:val="32"/>
        </w:rPr>
        <w:t>基础上，结合多年</w:t>
      </w:r>
      <w:r>
        <w:rPr>
          <w:rFonts w:ascii="Times New Roman" w:hAnsi="Times New Roman" w:cs="Times New Roman" w:hint="eastAsia"/>
          <w:szCs w:val="32"/>
        </w:rPr>
        <w:t>实践</w:t>
      </w:r>
      <w:r>
        <w:rPr>
          <w:rFonts w:ascii="Times New Roman" w:hAnsi="Times New Roman" w:cs="Times New Roman"/>
          <w:szCs w:val="32"/>
        </w:rPr>
        <w:t>经验而总结起草的。其相关指标、技术要求和计算方法满足相关环保标准和环保工作的要求，有利于行业的长远发展，具有较强的实用性和可操作性。</w:t>
      </w:r>
    </w:p>
    <w:p w:rsidR="00DB541C" w:rsidRDefault="008A10B5" w:rsidP="00896734">
      <w:pPr>
        <w:overflowPunct w:val="0"/>
        <w:topLinePunct/>
        <w:spacing w:line="540" w:lineRule="exact"/>
        <w:ind w:firstLine="643"/>
        <w:outlineLvl w:val="2"/>
        <w:rPr>
          <w:rFonts w:ascii="Times New Roman" w:hAnsi="Times New Roman" w:cs="Times New Roman"/>
          <w:b/>
          <w:color w:val="000000"/>
          <w:szCs w:val="32"/>
        </w:rPr>
      </w:pPr>
      <w:r>
        <w:rPr>
          <w:rFonts w:ascii="Times New Roman" w:hAnsi="Times New Roman" w:cs="Times New Roman" w:hint="eastAsia"/>
          <w:b/>
          <w:color w:val="000000"/>
          <w:szCs w:val="32"/>
        </w:rPr>
        <w:t>2.</w:t>
      </w:r>
      <w:r>
        <w:rPr>
          <w:rFonts w:ascii="Times New Roman" w:hAnsi="Times New Roman" w:cs="Times New Roman"/>
          <w:b/>
          <w:color w:val="000000"/>
          <w:szCs w:val="32"/>
        </w:rPr>
        <w:t>协调性原则</w:t>
      </w:r>
    </w:p>
    <w:p w:rsidR="00DB541C" w:rsidRDefault="008A10B5">
      <w:pPr>
        <w:overflowPunct w:val="0"/>
        <w:topLinePunct/>
        <w:spacing w:line="540" w:lineRule="exact"/>
        <w:ind w:firstLine="640"/>
        <w:rPr>
          <w:rFonts w:ascii="Times New Roman" w:hAnsi="Times New Roman" w:cs="Times New Roman"/>
          <w:color w:val="000000"/>
          <w:szCs w:val="32"/>
        </w:rPr>
      </w:pPr>
      <w:r>
        <w:rPr>
          <w:rFonts w:ascii="Times New Roman" w:hAnsi="Times New Roman" w:cs="Times New Roman"/>
          <w:color w:val="000000"/>
          <w:szCs w:val="32"/>
        </w:rPr>
        <w:t>本文件编写过程中注意了与</w:t>
      </w:r>
      <w:r>
        <w:rPr>
          <w:rFonts w:ascii="Times New Roman" w:hAnsi="Times New Roman" w:cs="Times New Roman" w:hint="eastAsia"/>
          <w:color w:val="000000"/>
          <w:szCs w:val="32"/>
        </w:rPr>
        <w:t>温室气体产品碳足迹量化方法与要求的</w:t>
      </w:r>
      <w:r>
        <w:rPr>
          <w:rFonts w:ascii="Times New Roman" w:hAnsi="Times New Roman" w:cs="Times New Roman"/>
          <w:color w:val="000000"/>
          <w:szCs w:val="32"/>
        </w:rPr>
        <w:t>相关法律法规的协调问题，在内容上与现行法律法规、标准协调一致。</w:t>
      </w:r>
    </w:p>
    <w:p w:rsidR="00DB541C" w:rsidRDefault="008A10B5" w:rsidP="00896734">
      <w:pPr>
        <w:overflowPunct w:val="0"/>
        <w:topLinePunct/>
        <w:spacing w:line="540" w:lineRule="exact"/>
        <w:ind w:firstLine="643"/>
        <w:outlineLvl w:val="2"/>
        <w:rPr>
          <w:b/>
          <w:color w:val="000000"/>
          <w:szCs w:val="32"/>
        </w:rPr>
      </w:pPr>
      <w:r>
        <w:rPr>
          <w:rFonts w:ascii="Times New Roman" w:hAnsi="Times New Roman" w:cs="Times New Roman" w:hint="eastAsia"/>
          <w:b/>
          <w:color w:val="000000"/>
          <w:szCs w:val="32"/>
        </w:rPr>
        <w:t>3.</w:t>
      </w:r>
      <w:r>
        <w:rPr>
          <w:rFonts w:ascii="Times New Roman" w:hAnsi="Times New Roman" w:cs="Times New Roman"/>
          <w:b/>
          <w:color w:val="000000"/>
          <w:szCs w:val="32"/>
        </w:rPr>
        <w:t>规范性原则</w:t>
      </w:r>
    </w:p>
    <w:p w:rsidR="00DB541C" w:rsidRDefault="008A10B5">
      <w:pPr>
        <w:pStyle w:val="a7"/>
        <w:ind w:firstLine="640"/>
        <w:rPr>
          <w:rFonts w:cs="Times New Roman"/>
        </w:rPr>
      </w:pPr>
      <w:r>
        <w:rPr>
          <w:rFonts w:cs="Times New Roman"/>
        </w:rPr>
        <w:t>本标准在编制过程中严格按照</w:t>
      </w:r>
      <w:r>
        <w:rPr>
          <w:rFonts w:cs="Times New Roman"/>
        </w:rPr>
        <w:t>GB/T 1.1—2020</w:t>
      </w:r>
      <w:r>
        <w:rPr>
          <w:rFonts w:cs="Times New Roman"/>
        </w:rPr>
        <w:t>《标准化工作导则</w:t>
      </w:r>
      <w:r>
        <w:rPr>
          <w:rFonts w:cs="Times New Roman"/>
        </w:rPr>
        <w:t xml:space="preserve"> </w:t>
      </w:r>
      <w:r>
        <w:rPr>
          <w:rFonts w:cs="Times New Roman"/>
        </w:rPr>
        <w:t>第</w:t>
      </w:r>
      <w:r>
        <w:rPr>
          <w:rFonts w:cs="Times New Roman"/>
        </w:rPr>
        <w:t>1</w:t>
      </w:r>
      <w:r>
        <w:rPr>
          <w:rFonts w:cs="Times New Roman"/>
        </w:rPr>
        <w:t>部分：标准化文件的结构和起草规则》规定的基本原则和要求进行编写。</w:t>
      </w:r>
    </w:p>
    <w:p w:rsidR="00DB541C" w:rsidRDefault="008A10B5" w:rsidP="00896734">
      <w:pPr>
        <w:overflowPunct w:val="0"/>
        <w:topLinePunct/>
        <w:spacing w:line="540" w:lineRule="exact"/>
        <w:ind w:firstLine="643"/>
        <w:outlineLvl w:val="2"/>
        <w:rPr>
          <w:rFonts w:ascii="Times New Roman" w:hAnsi="Times New Roman" w:cs="Times New Roman"/>
          <w:b/>
          <w:color w:val="000000"/>
          <w:szCs w:val="32"/>
        </w:rPr>
      </w:pPr>
      <w:r>
        <w:rPr>
          <w:rFonts w:ascii="Times New Roman" w:hAnsi="Times New Roman" w:cs="Times New Roman" w:hint="eastAsia"/>
          <w:b/>
          <w:color w:val="000000"/>
          <w:szCs w:val="32"/>
        </w:rPr>
        <w:t>4.</w:t>
      </w:r>
      <w:r>
        <w:rPr>
          <w:rFonts w:ascii="Times New Roman" w:hAnsi="Times New Roman" w:cs="Times New Roman"/>
          <w:b/>
          <w:color w:val="000000"/>
          <w:szCs w:val="32"/>
        </w:rPr>
        <w:t>前瞻性原则</w:t>
      </w:r>
    </w:p>
    <w:p w:rsidR="00DB541C" w:rsidRDefault="008A10B5">
      <w:pPr>
        <w:pStyle w:val="a7"/>
        <w:ind w:firstLine="640"/>
        <w:rPr>
          <w:rFonts w:cs="Times New Roman"/>
          <w:szCs w:val="32"/>
        </w:rPr>
      </w:pPr>
      <w:r>
        <w:rPr>
          <w:rFonts w:cs="Times New Roman"/>
          <w:szCs w:val="32"/>
        </w:rPr>
        <w:t>本</w:t>
      </w:r>
      <w:r>
        <w:rPr>
          <w:rFonts w:cs="Times New Roman" w:hint="eastAsia"/>
          <w:szCs w:val="32"/>
        </w:rPr>
        <w:t>标准</w:t>
      </w:r>
      <w:r>
        <w:rPr>
          <w:rFonts w:cs="Times New Roman"/>
          <w:szCs w:val="32"/>
        </w:rPr>
        <w:t>在兼顾当前</w:t>
      </w:r>
      <w:r>
        <w:rPr>
          <w:rFonts w:cs="Times New Roman" w:hint="eastAsia"/>
          <w:szCs w:val="32"/>
        </w:rPr>
        <w:t>电解二氧化锰</w:t>
      </w:r>
      <w:r>
        <w:rPr>
          <w:rFonts w:cs="Times New Roman"/>
          <w:szCs w:val="32"/>
        </w:rPr>
        <w:t>产品</w:t>
      </w:r>
      <w:r>
        <w:rPr>
          <w:rFonts w:cs="Times New Roman" w:hint="eastAsia"/>
          <w:szCs w:val="32"/>
        </w:rPr>
        <w:t>碳足迹量化</w:t>
      </w:r>
      <w:r>
        <w:rPr>
          <w:rFonts w:cs="Times New Roman"/>
          <w:szCs w:val="32"/>
        </w:rPr>
        <w:t>方法</w:t>
      </w:r>
      <w:r>
        <w:rPr>
          <w:rFonts w:cs="Times New Roman" w:hint="eastAsia"/>
          <w:szCs w:val="32"/>
        </w:rPr>
        <w:t>与要求</w:t>
      </w:r>
      <w:r>
        <w:rPr>
          <w:rFonts w:cs="Times New Roman"/>
          <w:szCs w:val="32"/>
        </w:rPr>
        <w:t>现实情况的同时，还考虑到了</w:t>
      </w:r>
      <w:r>
        <w:rPr>
          <w:rFonts w:cs="Times New Roman" w:hint="eastAsia"/>
          <w:szCs w:val="32"/>
        </w:rPr>
        <w:t>电解二氧化锰</w:t>
      </w:r>
      <w:r>
        <w:rPr>
          <w:rFonts w:cs="Times New Roman"/>
          <w:szCs w:val="32"/>
        </w:rPr>
        <w:t>产品</w:t>
      </w:r>
      <w:r>
        <w:rPr>
          <w:rFonts w:cs="Times New Roman" w:hint="eastAsia"/>
          <w:szCs w:val="32"/>
        </w:rPr>
        <w:t>碳足迹量化</w:t>
      </w:r>
      <w:r>
        <w:rPr>
          <w:rFonts w:cs="Times New Roman"/>
          <w:szCs w:val="32"/>
        </w:rPr>
        <w:t>方法</w:t>
      </w:r>
      <w:r>
        <w:rPr>
          <w:rFonts w:cs="Times New Roman" w:hint="eastAsia"/>
          <w:szCs w:val="32"/>
        </w:rPr>
        <w:t>与要求</w:t>
      </w:r>
      <w:r>
        <w:rPr>
          <w:rFonts w:cs="Times New Roman"/>
          <w:szCs w:val="32"/>
        </w:rPr>
        <w:t>的需要，在标准中体现了个别特色性、前瞻性和先进性条款，作为</w:t>
      </w:r>
      <w:r>
        <w:rPr>
          <w:rFonts w:cs="Times New Roman" w:hint="eastAsia"/>
          <w:szCs w:val="32"/>
        </w:rPr>
        <w:t>电解二氧化锰产品碳足迹量化</w:t>
      </w:r>
      <w:r>
        <w:rPr>
          <w:rFonts w:cs="Times New Roman"/>
          <w:szCs w:val="32"/>
        </w:rPr>
        <w:t>方法</w:t>
      </w:r>
      <w:r>
        <w:rPr>
          <w:rFonts w:cs="Times New Roman" w:hint="eastAsia"/>
          <w:szCs w:val="32"/>
        </w:rPr>
        <w:t>与要求</w:t>
      </w:r>
      <w:r>
        <w:rPr>
          <w:rFonts w:cs="Times New Roman"/>
          <w:szCs w:val="32"/>
        </w:rPr>
        <w:t>的指导。</w:t>
      </w:r>
    </w:p>
    <w:p w:rsidR="00DB541C" w:rsidRDefault="008A10B5">
      <w:pPr>
        <w:pStyle w:val="3"/>
        <w:numPr>
          <w:ilvl w:val="0"/>
          <w:numId w:val="4"/>
        </w:numPr>
        <w:rPr>
          <w:rFonts w:ascii="Times New Roman" w:hAnsi="Times New Roman" w:hint="default"/>
        </w:rPr>
      </w:pPr>
      <w:r>
        <w:rPr>
          <w:rFonts w:ascii="Times New Roman" w:hAnsi="Times New Roman" w:hint="default"/>
        </w:rPr>
        <w:t>编制的依据</w:t>
      </w:r>
    </w:p>
    <w:p w:rsidR="00DB541C" w:rsidRDefault="008A10B5" w:rsidP="00896734">
      <w:pPr>
        <w:ind w:firstLine="640"/>
        <w:rPr>
          <w:rFonts w:ascii="Times New Roman" w:hAnsi="Times New Roman" w:cs="Times New Roman"/>
        </w:rPr>
      </w:pPr>
      <w:r>
        <w:rPr>
          <w:rFonts w:ascii="仿宋_GB2312" w:hint="eastAsia"/>
          <w:color w:val="000000" w:themeColor="text1"/>
          <w:szCs w:val="32"/>
        </w:rPr>
        <w:t>本标准严格按照GB/T 1.1—2020《标准化工作规范  第1部分：标准化文件的结构和起草规则》的规则起草，</w:t>
      </w:r>
      <w:r>
        <w:rPr>
          <w:rFonts w:ascii="Times New Roman" w:hAnsi="Times New Roman" w:cs="Times New Roman"/>
        </w:rPr>
        <w:t>标准主要内</w:t>
      </w:r>
      <w:r>
        <w:rPr>
          <w:rFonts w:ascii="Times New Roman" w:hAnsi="Times New Roman" w:cs="Times New Roman"/>
        </w:rPr>
        <w:lastRenderedPageBreak/>
        <w:t>容参考《</w:t>
      </w:r>
      <w:r>
        <w:rPr>
          <w:rFonts w:ascii="Times New Roman" w:hAnsi="Times New Roman" w:cs="Times New Roman"/>
        </w:rPr>
        <w:t xml:space="preserve">GB/T </w:t>
      </w:r>
      <w:r>
        <w:rPr>
          <w:rFonts w:ascii="Times New Roman" w:hAnsi="Times New Roman" w:cs="Times New Roman" w:hint="eastAsia"/>
        </w:rPr>
        <w:t>24067</w:t>
      </w:r>
      <w:r>
        <w:rPr>
          <w:rFonts w:ascii="Times New Roman" w:hAnsi="Times New Roman" w:cs="Times New Roman"/>
        </w:rPr>
        <w:t>—202</w:t>
      </w:r>
      <w:r>
        <w:rPr>
          <w:rFonts w:ascii="Times New Roman" w:hAnsi="Times New Roman" w:cs="Times New Roman" w:hint="eastAsia"/>
        </w:rPr>
        <w:t>4</w:t>
      </w:r>
      <w:r>
        <w:rPr>
          <w:rFonts w:ascii="Times New Roman" w:hAnsi="Times New Roman" w:cs="Times New Roman" w:hint="eastAsia"/>
        </w:rPr>
        <w:t>温室气体</w:t>
      </w:r>
      <w:r>
        <w:rPr>
          <w:rFonts w:ascii="Times New Roman" w:hAnsi="Times New Roman" w:cs="Times New Roman" w:hint="eastAsia"/>
        </w:rPr>
        <w:t xml:space="preserve"> </w:t>
      </w:r>
      <w:r>
        <w:rPr>
          <w:rFonts w:ascii="Times New Roman" w:hAnsi="Times New Roman" w:cs="Times New Roman" w:hint="eastAsia"/>
        </w:rPr>
        <w:t>产品碳足迹量化要求和指南</w:t>
      </w:r>
      <w:r>
        <w:rPr>
          <w:rFonts w:ascii="Times New Roman" w:hAnsi="Times New Roman" w:cs="Times New Roman"/>
        </w:rPr>
        <w:t>》</w:t>
      </w:r>
      <w:r>
        <w:rPr>
          <w:rFonts w:ascii="Times New Roman" w:hAnsi="Times New Roman" w:cs="Times New Roman" w:hint="eastAsia"/>
        </w:rPr>
        <w:t>《</w:t>
      </w:r>
      <w:r>
        <w:rPr>
          <w:rFonts w:hint="eastAsia"/>
        </w:rPr>
        <w:t xml:space="preserve">ISO 14026 </w:t>
      </w:r>
      <w:r>
        <w:rPr>
          <w:rFonts w:hint="eastAsia"/>
        </w:rPr>
        <w:t>环境标志和声明</w:t>
      </w:r>
      <w:r>
        <w:rPr>
          <w:rFonts w:hint="eastAsia"/>
        </w:rPr>
        <w:t xml:space="preserve"> </w:t>
      </w:r>
      <w:r>
        <w:rPr>
          <w:rFonts w:hint="eastAsia"/>
        </w:rPr>
        <w:t>足迹信息交流的原则、要求和指南</w:t>
      </w:r>
      <w:r>
        <w:rPr>
          <w:rFonts w:ascii="Times New Roman" w:hAnsi="Times New Roman" w:cs="Times New Roman" w:hint="eastAsia"/>
        </w:rPr>
        <w:t>》《</w:t>
      </w:r>
      <w:r>
        <w:rPr>
          <w:rFonts w:ascii="Times New Roman" w:hAnsi="Times New Roman" w:cs="Times New Roman" w:hint="eastAsia"/>
        </w:rPr>
        <w:t xml:space="preserve">GB/T 32150 </w:t>
      </w:r>
      <w:r>
        <w:rPr>
          <w:rFonts w:ascii="Times New Roman" w:hAnsi="Times New Roman" w:cs="Times New Roman" w:hint="eastAsia"/>
        </w:rPr>
        <w:t>工业企业温室气体排放核算和报告通则》</w:t>
      </w:r>
      <w:r>
        <w:rPr>
          <w:rFonts w:ascii="Times New Roman" w:hAnsi="Times New Roman" w:cs="Times New Roman"/>
        </w:rPr>
        <w:t>等相关标准要求基础上，结合广西壮族自治区</w:t>
      </w:r>
      <w:r>
        <w:rPr>
          <w:rFonts w:ascii="Times New Roman" w:hAnsi="Times New Roman" w:cs="Times New Roman" w:hint="eastAsia"/>
        </w:rPr>
        <w:t>工业促进和中小企业服务中心</w:t>
      </w:r>
      <w:r>
        <w:rPr>
          <w:rFonts w:ascii="Times New Roman" w:hAnsi="Times New Roman" w:cs="Times New Roman"/>
        </w:rPr>
        <w:t>等起草单位的研究成果而确定，在征求相关专家意见后起草制定。</w:t>
      </w:r>
    </w:p>
    <w:p w:rsidR="00DB541C" w:rsidRDefault="008A10B5">
      <w:pPr>
        <w:pStyle w:val="3"/>
        <w:numPr>
          <w:ilvl w:val="0"/>
          <w:numId w:val="4"/>
        </w:numPr>
        <w:rPr>
          <w:rFonts w:hint="default"/>
        </w:rPr>
      </w:pPr>
      <w:r>
        <w:t>与现行法律法规的关系，与有关国家标准、行业标准的协调情况</w:t>
      </w:r>
    </w:p>
    <w:p w:rsidR="00DB541C" w:rsidRDefault="008A10B5">
      <w:pPr>
        <w:pStyle w:val="a7"/>
        <w:ind w:firstLine="640"/>
      </w:pPr>
      <w:r>
        <w:rPr>
          <w:rFonts w:hint="eastAsia"/>
        </w:rPr>
        <w:t>本标准与相关法律法规、强制性标准协调一致，无冲突。</w:t>
      </w:r>
    </w:p>
    <w:p w:rsidR="00DB541C" w:rsidRDefault="008A10B5">
      <w:pPr>
        <w:pStyle w:val="a7"/>
        <w:ind w:firstLine="640"/>
      </w:pPr>
      <w:r>
        <w:rPr>
          <w:rFonts w:hint="eastAsia"/>
        </w:rPr>
        <w:t>本标准的编制依据现行法律法规和国家强制性标准，与这些文件中的规定不存在矛盾，协调一致，标准的编写符合</w:t>
      </w:r>
      <w:r>
        <w:rPr>
          <w:rFonts w:hint="eastAsia"/>
        </w:rPr>
        <w:t>GB/T 1.1</w:t>
      </w:r>
      <w:r>
        <w:rPr>
          <w:rFonts w:hint="eastAsia"/>
        </w:rPr>
        <w:t>—</w:t>
      </w:r>
      <w:r>
        <w:rPr>
          <w:rFonts w:hint="eastAsia"/>
        </w:rPr>
        <w:t>2020</w:t>
      </w:r>
      <w:r>
        <w:rPr>
          <w:rFonts w:hint="eastAsia"/>
        </w:rPr>
        <w:t>的要求。</w:t>
      </w:r>
    </w:p>
    <w:p w:rsidR="00DB541C" w:rsidRDefault="008A10B5">
      <w:pPr>
        <w:pStyle w:val="a7"/>
        <w:ind w:firstLine="640"/>
      </w:pPr>
      <w:r>
        <w:rPr>
          <w:rFonts w:hint="eastAsia"/>
        </w:rPr>
        <w:t>经初步检索，国内尚无专门针对“温室气体</w:t>
      </w:r>
      <w:r>
        <w:rPr>
          <w:rFonts w:hint="eastAsia"/>
        </w:rPr>
        <w:t xml:space="preserve"> </w:t>
      </w:r>
      <w:r>
        <w:rPr>
          <w:rFonts w:hint="eastAsia"/>
        </w:rPr>
        <w:t>产品碳足迹量化方法与要求</w:t>
      </w:r>
      <w:r>
        <w:rPr>
          <w:rFonts w:hint="eastAsia"/>
        </w:rPr>
        <w:t xml:space="preserve"> </w:t>
      </w:r>
      <w:r>
        <w:rPr>
          <w:rFonts w:hint="eastAsia"/>
        </w:rPr>
        <w:t>电解二氧化锰”的综合性国家标准或行业标准。</w:t>
      </w:r>
    </w:p>
    <w:p w:rsidR="00DB541C" w:rsidRDefault="008A10B5">
      <w:pPr>
        <w:pStyle w:val="a7"/>
        <w:ind w:firstLine="640"/>
      </w:pPr>
      <w:r>
        <w:rPr>
          <w:rFonts w:hint="eastAsia"/>
        </w:rPr>
        <w:t>存在一些相关标准，如：</w:t>
      </w:r>
      <w:r>
        <w:rPr>
          <w:rFonts w:hint="eastAsia"/>
        </w:rPr>
        <w:t>GB/T 24067-2024</w:t>
      </w:r>
      <w:r>
        <w:rPr>
          <w:rFonts w:hint="eastAsia"/>
        </w:rPr>
        <w:t>《温室气体</w:t>
      </w:r>
      <w:r>
        <w:rPr>
          <w:rFonts w:hint="eastAsia"/>
        </w:rPr>
        <w:t xml:space="preserve"> </w:t>
      </w:r>
      <w:r>
        <w:rPr>
          <w:rFonts w:hint="eastAsia"/>
        </w:rPr>
        <w:t>产品碳足迹量化要求和指南》，提供了通用的产品碳足迹量化方法与要求，但未针对电解二氧化锰特点细化。</w:t>
      </w:r>
    </w:p>
    <w:p w:rsidR="00DB541C" w:rsidRDefault="008A10B5" w:rsidP="00896734">
      <w:pPr>
        <w:pStyle w:val="2"/>
        <w:ind w:firstLine="640"/>
        <w:rPr>
          <w:rStyle w:val="2Char"/>
          <w:rFonts w:hint="default"/>
          <w:bCs/>
        </w:rPr>
      </w:pPr>
      <w:r>
        <w:rPr>
          <w:rStyle w:val="2Char"/>
          <w:bCs/>
        </w:rPr>
        <w:t>五、主要条款的说明</w:t>
      </w:r>
    </w:p>
    <w:p w:rsidR="00DB541C" w:rsidRDefault="008A10B5" w:rsidP="00896734">
      <w:pPr>
        <w:pStyle w:val="a7"/>
        <w:widowControl w:val="0"/>
        <w:ind w:firstLine="640"/>
      </w:pPr>
      <w:r>
        <w:rPr>
          <w:rFonts w:hint="eastAsia"/>
        </w:rPr>
        <w:t>本标准规定了电解二氧化锰产品碳足迹量化的术语和定义、量化目的和范围、清单分析要求、影响评价要求及核算方法、结果解释要求、产品碳足迹报告及声明要求。</w:t>
      </w:r>
    </w:p>
    <w:p w:rsidR="00DB541C" w:rsidRDefault="008A10B5" w:rsidP="00896734">
      <w:pPr>
        <w:pStyle w:val="a7"/>
        <w:widowControl w:val="0"/>
        <w:ind w:firstLine="640"/>
      </w:pPr>
      <w:r>
        <w:rPr>
          <w:rFonts w:hint="eastAsia"/>
        </w:rPr>
        <w:lastRenderedPageBreak/>
        <w:t>本标准适用于电解二氧化锰产品碳足迹和部分碳足迹的量化。</w:t>
      </w:r>
    </w:p>
    <w:p w:rsidR="00DB541C" w:rsidRDefault="008A10B5">
      <w:pPr>
        <w:pStyle w:val="3"/>
        <w:rPr>
          <w:rFonts w:hint="default"/>
        </w:rPr>
      </w:pPr>
      <w:r>
        <w:t>（一）术语和定义</w:t>
      </w:r>
    </w:p>
    <w:p w:rsidR="00DB541C" w:rsidRDefault="008A10B5" w:rsidP="00896734">
      <w:pPr>
        <w:pStyle w:val="a7"/>
        <w:widowControl w:val="0"/>
        <w:ind w:firstLine="640"/>
        <w:rPr>
          <w:rStyle w:val="2Char"/>
          <w:rFonts w:ascii="仿宋_GB2312" w:eastAsia="仿宋_GB2312" w:hAnsi="仿宋_GB2312" w:cs="仿宋_GB2312" w:hint="default"/>
        </w:rPr>
      </w:pPr>
      <w:r>
        <w:rPr>
          <w:rFonts w:hint="eastAsia"/>
        </w:rPr>
        <w:t>在</w:t>
      </w:r>
      <w:r>
        <w:rPr>
          <w:rFonts w:hint="eastAsia"/>
        </w:rPr>
        <w:t>GB/T 24025-2009</w:t>
      </w:r>
      <w:r>
        <w:rPr>
          <w:rFonts w:hint="eastAsia"/>
        </w:rPr>
        <w:t>、</w:t>
      </w:r>
      <w:r>
        <w:rPr>
          <w:rFonts w:hint="eastAsia"/>
        </w:rPr>
        <w:t>GB/T 24040-2008</w:t>
      </w:r>
      <w:r>
        <w:rPr>
          <w:rFonts w:hint="eastAsia"/>
        </w:rPr>
        <w:t>、</w:t>
      </w:r>
      <w:r>
        <w:rPr>
          <w:rFonts w:hint="eastAsia"/>
        </w:rPr>
        <w:t>GB/T 24067</w:t>
      </w:r>
      <w:r>
        <w:rPr>
          <w:rFonts w:hint="eastAsia"/>
        </w:rPr>
        <w:t>—</w:t>
      </w:r>
      <w:r>
        <w:rPr>
          <w:rFonts w:hint="eastAsia"/>
        </w:rPr>
        <w:t>2024</w:t>
      </w:r>
      <w:r>
        <w:rPr>
          <w:rFonts w:hint="eastAsia"/>
        </w:rPr>
        <w:t>等基础标准界定的术语基础上，对贴合电解二氧化锰产品碳足迹量化场景的术语，产品碳足迹、产品部分碳足迹、声明单位、温室气体等进行了定义和注记，并明确电解二氧化锰专属术语为“通过电解硫酸锰溶液制得的二氧化锰产品”。为后续电解二氧化锰产品碳足迹量化奠定定义基础，确保标准在实际应用中术语无歧义、核算口径统一。</w:t>
      </w:r>
    </w:p>
    <w:p w:rsidR="00DB541C" w:rsidRDefault="008A10B5">
      <w:pPr>
        <w:pStyle w:val="3"/>
        <w:rPr>
          <w:rFonts w:hint="default"/>
        </w:rPr>
      </w:pPr>
      <w:r>
        <w:t>（二）量化目的</w:t>
      </w:r>
    </w:p>
    <w:p w:rsidR="00DB541C" w:rsidRDefault="008A10B5" w:rsidP="00896734">
      <w:pPr>
        <w:pStyle w:val="a7"/>
        <w:widowControl w:val="0"/>
        <w:ind w:firstLine="640"/>
        <w:rPr>
          <w:color w:val="0000FF"/>
        </w:rPr>
      </w:pPr>
      <w:r>
        <w:rPr>
          <w:rFonts w:hint="eastAsia"/>
        </w:rPr>
        <w:t>明确电解二氧化锰产品碳足迹量化的总体目的，是通过量化系统边界内所有显著温室气体排放量和清除量，计算产品对全球变暖的潜在贡献。同时要求开展量化研究前，</w:t>
      </w:r>
      <w:r>
        <w:rPr>
          <w:rFonts w:hint="eastAsia"/>
          <w:color w:val="0000FF"/>
        </w:rPr>
        <w:t>需结合自身发展需求明确具体应用意图（如工艺优化、供应链披露、碳标识认证、应对贸易壁垒等）、量化原因及目标受众（如企业内部管理、下游客户、监管机构、国际市场等）。</w:t>
      </w:r>
    </w:p>
    <w:p w:rsidR="00DB541C" w:rsidRDefault="008A10B5" w:rsidP="00896734">
      <w:pPr>
        <w:pStyle w:val="a7"/>
        <w:widowControl w:val="0"/>
        <w:ind w:firstLine="640"/>
        <w:rPr>
          <w:color w:val="0000FF"/>
        </w:rPr>
      </w:pPr>
      <w:r>
        <w:rPr>
          <w:rFonts w:hint="eastAsia"/>
          <w:color w:val="0000FF"/>
        </w:rPr>
        <w:t>该要求符合《温室气体</w:t>
      </w:r>
      <w:r>
        <w:rPr>
          <w:rFonts w:hint="eastAsia"/>
          <w:color w:val="0000FF"/>
        </w:rPr>
        <w:t xml:space="preserve"> </w:t>
      </w:r>
      <w:r>
        <w:rPr>
          <w:rFonts w:hint="eastAsia"/>
          <w:color w:val="0000FF"/>
        </w:rPr>
        <w:t>产品碳足迹</w:t>
      </w:r>
      <w:r>
        <w:rPr>
          <w:rFonts w:hint="eastAsia"/>
          <w:color w:val="0000FF"/>
        </w:rPr>
        <w:t xml:space="preserve"> </w:t>
      </w:r>
      <w:r>
        <w:rPr>
          <w:rFonts w:hint="eastAsia"/>
          <w:color w:val="0000FF"/>
        </w:rPr>
        <w:t>量化要求和指南》（</w:t>
      </w:r>
      <w:r>
        <w:rPr>
          <w:rFonts w:hint="eastAsia"/>
          <w:color w:val="0000FF"/>
        </w:rPr>
        <w:t>GB/T 24067</w:t>
      </w:r>
      <w:r>
        <w:rPr>
          <w:rFonts w:hint="eastAsia"/>
          <w:color w:val="0000FF"/>
        </w:rPr>
        <w:t>—</w:t>
      </w:r>
      <w:r>
        <w:rPr>
          <w:rFonts w:hint="eastAsia"/>
          <w:color w:val="0000FF"/>
        </w:rPr>
        <w:t>2024</w:t>
      </w:r>
      <w:r>
        <w:rPr>
          <w:rFonts w:hint="eastAsia"/>
          <w:color w:val="0000FF"/>
        </w:rPr>
        <w:t>）对产品碳足迹量化目的的规范要求。同时参考了《温室气体</w:t>
      </w:r>
      <w:r>
        <w:rPr>
          <w:rFonts w:hint="eastAsia"/>
          <w:color w:val="0000FF"/>
        </w:rPr>
        <w:t xml:space="preserve"> </w:t>
      </w:r>
      <w:r>
        <w:rPr>
          <w:rFonts w:hint="eastAsia"/>
          <w:color w:val="0000FF"/>
        </w:rPr>
        <w:t>产品碳足迹量化方法与要求</w:t>
      </w:r>
      <w:r>
        <w:rPr>
          <w:rFonts w:hint="eastAsia"/>
          <w:color w:val="0000FF"/>
        </w:rPr>
        <w:t xml:space="preserve"> </w:t>
      </w:r>
      <w:r>
        <w:rPr>
          <w:rFonts w:hint="eastAsia"/>
          <w:color w:val="0000FF"/>
        </w:rPr>
        <w:t>电解铝》（</w:t>
      </w:r>
      <w:r>
        <w:rPr>
          <w:rFonts w:hint="eastAsia"/>
          <w:color w:val="0000FF"/>
        </w:rPr>
        <w:t>GB</w:t>
      </w:r>
      <w:r>
        <w:rPr>
          <w:rFonts w:hint="eastAsia"/>
          <w:color w:val="0000FF"/>
        </w:rPr>
        <w:t>∕</w:t>
      </w:r>
      <w:r>
        <w:rPr>
          <w:rFonts w:hint="eastAsia"/>
          <w:color w:val="0000FF"/>
        </w:rPr>
        <w:t>T 44905-2024</w:t>
      </w:r>
      <w:r>
        <w:rPr>
          <w:rFonts w:hint="eastAsia"/>
          <w:color w:val="0000FF"/>
        </w:rPr>
        <w:t>）的编制思路，针对不同应用场景提出量化导向</w:t>
      </w:r>
      <w:r>
        <w:rPr>
          <w:rFonts w:hint="eastAsia"/>
          <w:color w:val="0000FF"/>
        </w:rPr>
        <w:lastRenderedPageBreak/>
        <w:t>要求。</w:t>
      </w:r>
    </w:p>
    <w:p w:rsidR="00DB541C" w:rsidRDefault="008A10B5" w:rsidP="00896734">
      <w:pPr>
        <w:pStyle w:val="a7"/>
        <w:widowControl w:val="0"/>
        <w:ind w:firstLine="640"/>
        <w:rPr>
          <w:color w:val="4874CB" w:themeColor="accent1"/>
        </w:rPr>
      </w:pPr>
      <w:r>
        <w:rPr>
          <w:rFonts w:hint="eastAsia"/>
          <w:color w:val="0000FF"/>
        </w:rPr>
        <w:t>例如</w:t>
      </w:r>
      <w:r w:rsidRPr="00882DF5">
        <w:rPr>
          <w:rFonts w:hint="eastAsia"/>
          <w:color w:val="FF0000"/>
        </w:rPr>
        <w:t>靖西湘潭电化科技有限公</w:t>
      </w:r>
      <w:r>
        <w:rPr>
          <w:rFonts w:hint="eastAsia"/>
          <w:color w:val="0000FF"/>
        </w:rPr>
        <w:t>司针对“产品绿色认证”的量化需求，要求电解二氧化锰产品碳足迹量化流程、数据质量需符合国内碳标识认证相关规则；针对“优化生产工艺、降低碳排放”的量化需求，要求重点细化研磨、电解等核心生产环节的碳排放数据采集与分析；针对“提升国际市场竞争力”的量化需求，要求量化范围、数据来源兼顾国际碳核算规则对接要求，让量化工作有明确的目标导向，避免流于形式，确保量化结果贴合企业实际应用需求。</w:t>
      </w:r>
    </w:p>
    <w:p w:rsidR="00DB541C" w:rsidRDefault="008A10B5">
      <w:pPr>
        <w:pStyle w:val="3"/>
        <w:rPr>
          <w:rFonts w:hint="default"/>
        </w:rPr>
      </w:pPr>
      <w:r>
        <w:t>（三）量化范围</w:t>
      </w:r>
    </w:p>
    <w:p w:rsidR="00DB541C" w:rsidRDefault="008A10B5" w:rsidP="00896734">
      <w:pPr>
        <w:pStyle w:val="a7"/>
        <w:widowControl w:val="0"/>
        <w:ind w:firstLine="640"/>
      </w:pPr>
      <w:r>
        <w:rPr>
          <w:rFonts w:hint="eastAsia"/>
        </w:rPr>
        <w:t>产品碳足迹的研究范围应与研究目的保持一致。电解二氧化锰量化的核心范围界定部分，分为声明单位、系统边界、取舍准则三个核心模块，确保量化范围清晰、可操作。</w:t>
      </w:r>
    </w:p>
    <w:p w:rsidR="00DB541C" w:rsidRDefault="008A10B5">
      <w:pPr>
        <w:pStyle w:val="a7"/>
        <w:widowControl w:val="0"/>
        <w:ind w:firstLine="640"/>
      </w:pPr>
      <w:r>
        <w:rPr>
          <w:rFonts w:hint="eastAsia"/>
        </w:rPr>
        <w:t>1.</w:t>
      </w:r>
      <w:r>
        <w:rPr>
          <w:rFonts w:hint="eastAsia"/>
        </w:rPr>
        <w:t>声明单位：结合电解二氧化锰产品属性，行业计量与贸易惯例，统一规定以</w:t>
      </w:r>
      <w:r>
        <w:rPr>
          <w:rFonts w:hint="eastAsia"/>
        </w:rPr>
        <w:t>1kg</w:t>
      </w:r>
      <w:r>
        <w:rPr>
          <w:rFonts w:hint="eastAsia"/>
        </w:rPr>
        <w:t>电解二氧化锰为产品量化的声明单位。</w:t>
      </w:r>
    </w:p>
    <w:p w:rsidR="00DB541C" w:rsidRDefault="008A10B5">
      <w:pPr>
        <w:pStyle w:val="a7"/>
        <w:widowControl w:val="0"/>
        <w:ind w:firstLine="640"/>
        <w:rPr>
          <w:color w:val="0000FF"/>
        </w:rPr>
      </w:pPr>
      <w:r>
        <w:rPr>
          <w:rFonts w:hint="eastAsia"/>
          <w:color w:val="0000FF"/>
        </w:rPr>
        <w:t>本标准采用声明单位进行量化与电解二氧化锰产品碳足迹研究的范围和目的保持一致。电解二氧化锰作为同质化大宗原材料产品，产品功能单一、性能同质化，无需通过“功能折算”进行跨产品对比，适合采用物理质量单位直接量化，采用声明单位可实现同种产品的碳足迹核算、报告、认证、碳标识及行业横向对比的量化目的。</w:t>
      </w:r>
    </w:p>
    <w:p w:rsidR="00DB541C" w:rsidRDefault="008A10B5">
      <w:pPr>
        <w:pStyle w:val="a7"/>
        <w:widowControl w:val="0"/>
        <w:ind w:firstLine="640"/>
        <w:rPr>
          <w:color w:val="0000FF"/>
        </w:rPr>
      </w:pPr>
      <w:r>
        <w:rPr>
          <w:rFonts w:hint="eastAsia"/>
          <w:color w:val="0000FF"/>
        </w:rPr>
        <w:t>规定以</w:t>
      </w:r>
      <w:r>
        <w:rPr>
          <w:rFonts w:hint="eastAsia"/>
          <w:color w:val="0000FF"/>
        </w:rPr>
        <w:t>1kg</w:t>
      </w:r>
      <w:r>
        <w:rPr>
          <w:rFonts w:hint="eastAsia"/>
          <w:color w:val="0000FF"/>
        </w:rPr>
        <w:t>电解二氧化锰作为声明单位，符合电解二氧化锰</w:t>
      </w:r>
      <w:r>
        <w:rPr>
          <w:rFonts w:hint="eastAsia"/>
          <w:color w:val="0000FF"/>
        </w:rPr>
        <w:lastRenderedPageBreak/>
        <w:t>行业产品贸易、生产计量、能耗核算的通用惯例，可保证不同企业、不同生产线、不同工艺产品的碳足迹结果口径统一、可比可查、便于核算，同时满足企业内部工艺优化、绿色认证、供应链披露及国际市场采信的实际需求。</w:t>
      </w:r>
    </w:p>
    <w:p w:rsidR="00DB541C" w:rsidRDefault="008A10B5">
      <w:pPr>
        <w:pStyle w:val="a7"/>
        <w:widowControl w:val="0"/>
        <w:ind w:firstLine="640"/>
        <w:rPr>
          <w:color w:val="4874CB" w:themeColor="accent1"/>
        </w:rPr>
      </w:pPr>
      <w:r>
        <w:rPr>
          <w:rFonts w:hint="eastAsia"/>
          <w:color w:val="0000FF"/>
        </w:rPr>
        <w:t>同时参考了电解铝、铁合金等金属相关碳足迹标准的声明单位设定原则。例如《温室气体</w:t>
      </w:r>
      <w:r>
        <w:rPr>
          <w:rFonts w:hint="eastAsia"/>
          <w:color w:val="0000FF"/>
        </w:rPr>
        <w:t xml:space="preserve"> </w:t>
      </w:r>
      <w:r>
        <w:rPr>
          <w:rFonts w:hint="eastAsia"/>
          <w:color w:val="0000FF"/>
        </w:rPr>
        <w:t>产品碳足迹量化方法与要求</w:t>
      </w:r>
      <w:r>
        <w:rPr>
          <w:rFonts w:hint="eastAsia"/>
          <w:color w:val="0000FF"/>
        </w:rPr>
        <w:t xml:space="preserve"> </w:t>
      </w:r>
      <w:r>
        <w:rPr>
          <w:rFonts w:hint="eastAsia"/>
          <w:color w:val="0000FF"/>
        </w:rPr>
        <w:t>电解铝》（</w:t>
      </w:r>
      <w:r>
        <w:rPr>
          <w:rFonts w:hint="eastAsia"/>
          <w:color w:val="0000FF"/>
        </w:rPr>
        <w:t>GB</w:t>
      </w:r>
      <w:r>
        <w:rPr>
          <w:rFonts w:hint="eastAsia"/>
          <w:color w:val="0000FF"/>
        </w:rPr>
        <w:t>∕</w:t>
      </w:r>
      <w:r>
        <w:rPr>
          <w:rFonts w:hint="eastAsia"/>
          <w:color w:val="0000FF"/>
        </w:rPr>
        <w:t>T 44905-2024</w:t>
      </w:r>
      <w:r>
        <w:rPr>
          <w:rFonts w:hint="eastAsia"/>
          <w:color w:val="0000FF"/>
        </w:rPr>
        <w:t>）规定电解铝产品碳足迹量化的声明单位为“</w:t>
      </w:r>
      <w:r>
        <w:rPr>
          <w:rFonts w:hint="eastAsia"/>
          <w:color w:val="0000FF"/>
        </w:rPr>
        <w:t>1t</w:t>
      </w:r>
      <w:r>
        <w:rPr>
          <w:rFonts w:hint="eastAsia"/>
          <w:color w:val="0000FF"/>
        </w:rPr>
        <w:t>重熔用铝锭或原铝液”；《温室气体</w:t>
      </w:r>
      <w:r>
        <w:rPr>
          <w:rFonts w:hint="eastAsia"/>
          <w:color w:val="0000FF"/>
        </w:rPr>
        <w:t xml:space="preserve"> </w:t>
      </w:r>
      <w:r>
        <w:rPr>
          <w:rFonts w:hint="eastAsia"/>
          <w:color w:val="0000FF"/>
        </w:rPr>
        <w:t>产品碳足迹量化方法与要求</w:t>
      </w:r>
      <w:r>
        <w:rPr>
          <w:rFonts w:hint="eastAsia"/>
          <w:color w:val="0000FF"/>
        </w:rPr>
        <w:t xml:space="preserve"> </w:t>
      </w:r>
      <w:r>
        <w:rPr>
          <w:rFonts w:hint="eastAsia"/>
          <w:color w:val="0000FF"/>
        </w:rPr>
        <w:t>铁合金》（</w:t>
      </w:r>
      <w:r>
        <w:rPr>
          <w:rFonts w:hint="eastAsia"/>
          <w:color w:val="0000FF"/>
        </w:rPr>
        <w:t>T/CISA 472-2024 T/FIAC 0005-2024</w:t>
      </w:r>
      <w:r>
        <w:rPr>
          <w:rFonts w:hint="eastAsia"/>
          <w:color w:val="0000FF"/>
        </w:rPr>
        <w:t>）规定铁合金产品碳足迹量化的声明单位为“</w:t>
      </w:r>
      <w:r>
        <w:rPr>
          <w:rFonts w:hint="eastAsia"/>
          <w:color w:val="0000FF"/>
        </w:rPr>
        <w:t>1t</w:t>
      </w:r>
      <w:r>
        <w:rPr>
          <w:rFonts w:hint="eastAsia"/>
          <w:color w:val="0000FF"/>
        </w:rPr>
        <w:t>某类别的铁合金”。</w:t>
      </w:r>
    </w:p>
    <w:p w:rsidR="00DB541C" w:rsidRDefault="008A10B5">
      <w:pPr>
        <w:pStyle w:val="a7"/>
        <w:widowControl w:val="0"/>
        <w:ind w:firstLine="640"/>
        <w:rPr>
          <w:color w:val="0000FF"/>
        </w:rPr>
      </w:pPr>
      <w:r>
        <w:rPr>
          <w:rFonts w:hint="eastAsia"/>
        </w:rPr>
        <w:t>2.</w:t>
      </w:r>
      <w:r>
        <w:rPr>
          <w:rFonts w:hint="eastAsia"/>
        </w:rPr>
        <w:t>系统边界：确定为“从摇篮到大门”，覆盖原辅材料与能源获取、产品生产两大阶段，包含原辅材料开采</w:t>
      </w:r>
      <w:r>
        <w:rPr>
          <w:rFonts w:hint="eastAsia"/>
        </w:rPr>
        <w:t>/</w:t>
      </w:r>
      <w:r>
        <w:rPr>
          <w:rFonts w:hint="eastAsia"/>
        </w:rPr>
        <w:t>生产与运输、能源生产与运输、研磨、焙烧、化合、净化、电解、后处理、包装及厂内辅助、废弃物处置等全部环节，</w:t>
      </w:r>
      <w:r>
        <w:rPr>
          <w:rFonts w:hint="eastAsia"/>
          <w:color w:val="0000FF"/>
        </w:rPr>
        <w:t>不包含产品出厂后的分销、使用、废弃及回收处置阶段。</w:t>
      </w:r>
    </w:p>
    <w:p w:rsidR="00DB541C" w:rsidRDefault="008A10B5">
      <w:pPr>
        <w:pStyle w:val="a7"/>
        <w:widowControl w:val="0"/>
        <w:ind w:firstLine="640"/>
        <w:rPr>
          <w:color w:val="0000FF"/>
        </w:rPr>
      </w:pPr>
      <w:r>
        <w:rPr>
          <w:rFonts w:hint="eastAsia"/>
          <w:color w:val="0000FF"/>
        </w:rPr>
        <w:t>本标准系统边界设置为“从摇篮到大门”与电解二氧化锰产品碳足迹研究的范围和目的保持一致。电解二氧化锰属于工业中间产品，其使用、废弃等阶段由下游主体控制，生产企业无法获取有效数据，出厂后环节数据分散、不可控、不可核查，纳入后会显著降低碳足迹核算结果的准确性与可信度。而聚焦企业可管控、可改进、可减排的生产阶段，更贴合企业优化工艺、节能降碳、绿色认证、供应链管理及提升国际市场竞争力的目的，并与</w:t>
      </w:r>
      <w:r>
        <w:rPr>
          <w:rFonts w:hint="eastAsia"/>
          <w:color w:val="0000FF"/>
        </w:rPr>
        <w:lastRenderedPageBreak/>
        <w:t>国际采信规则，如欧盟</w:t>
      </w:r>
      <w:r>
        <w:rPr>
          <w:rFonts w:hint="eastAsia"/>
          <w:color w:val="0000FF"/>
        </w:rPr>
        <w:t>CBAM</w:t>
      </w:r>
      <w:r>
        <w:rPr>
          <w:rFonts w:hint="eastAsia"/>
          <w:color w:val="0000FF"/>
        </w:rPr>
        <w:t>、Ⅲ型环境声明（</w:t>
      </w:r>
      <w:r>
        <w:rPr>
          <w:rFonts w:hint="eastAsia"/>
          <w:color w:val="0000FF"/>
        </w:rPr>
        <w:t>EPD</w:t>
      </w:r>
      <w:r>
        <w:rPr>
          <w:rFonts w:hint="eastAsia"/>
          <w:color w:val="0000FF"/>
        </w:rPr>
        <w:t>）等，保持一致，便于国际对接。</w:t>
      </w:r>
    </w:p>
    <w:p w:rsidR="00DB541C" w:rsidRDefault="008A10B5">
      <w:pPr>
        <w:pStyle w:val="a7"/>
        <w:widowControl w:val="0"/>
        <w:ind w:firstLine="640"/>
      </w:pPr>
      <w:r>
        <w:rPr>
          <w:rFonts w:hint="eastAsia"/>
          <w:color w:val="0000FF"/>
        </w:rPr>
        <w:t>该系统边界的设定也符合《温室气体</w:t>
      </w:r>
      <w:r>
        <w:rPr>
          <w:rFonts w:hint="eastAsia"/>
          <w:color w:val="0000FF"/>
        </w:rPr>
        <w:t xml:space="preserve"> </w:t>
      </w:r>
      <w:r>
        <w:rPr>
          <w:rFonts w:hint="eastAsia"/>
          <w:color w:val="0000FF"/>
        </w:rPr>
        <w:t>产品碳足迹</w:t>
      </w:r>
      <w:r>
        <w:rPr>
          <w:rFonts w:hint="eastAsia"/>
          <w:color w:val="0000FF"/>
        </w:rPr>
        <w:t xml:space="preserve"> </w:t>
      </w:r>
      <w:r>
        <w:rPr>
          <w:rFonts w:hint="eastAsia"/>
          <w:color w:val="0000FF"/>
        </w:rPr>
        <w:t>量化要求和指南》（</w:t>
      </w:r>
      <w:r>
        <w:rPr>
          <w:rFonts w:hint="eastAsia"/>
          <w:color w:val="0000FF"/>
        </w:rPr>
        <w:t>GB/T 24067</w:t>
      </w:r>
      <w:r>
        <w:rPr>
          <w:rFonts w:hint="eastAsia"/>
          <w:color w:val="0000FF"/>
        </w:rPr>
        <w:t>—</w:t>
      </w:r>
      <w:r>
        <w:rPr>
          <w:rFonts w:hint="eastAsia"/>
          <w:color w:val="0000FF"/>
        </w:rPr>
        <w:t>2024</w:t>
      </w:r>
      <w:r>
        <w:rPr>
          <w:rFonts w:hint="eastAsia"/>
          <w:color w:val="0000FF"/>
        </w:rPr>
        <w:t>）的规则，及国内重点工业产品碳足迹标准通行做法。列如《温室气体</w:t>
      </w:r>
      <w:r>
        <w:rPr>
          <w:rFonts w:hint="eastAsia"/>
          <w:color w:val="0000FF"/>
        </w:rPr>
        <w:t xml:space="preserve"> </w:t>
      </w:r>
      <w:r>
        <w:rPr>
          <w:rFonts w:hint="eastAsia"/>
          <w:color w:val="0000FF"/>
        </w:rPr>
        <w:t>产品碳足迹量化方法与要求</w:t>
      </w:r>
      <w:r>
        <w:rPr>
          <w:rFonts w:hint="eastAsia"/>
          <w:color w:val="0000FF"/>
        </w:rPr>
        <w:t xml:space="preserve"> </w:t>
      </w:r>
      <w:r>
        <w:rPr>
          <w:rFonts w:hint="eastAsia"/>
          <w:color w:val="0000FF"/>
        </w:rPr>
        <w:t>电解铝》（</w:t>
      </w:r>
      <w:r>
        <w:rPr>
          <w:rFonts w:hint="eastAsia"/>
          <w:color w:val="0000FF"/>
        </w:rPr>
        <w:t>GB</w:t>
      </w:r>
      <w:r>
        <w:rPr>
          <w:rFonts w:hint="eastAsia"/>
          <w:color w:val="0000FF"/>
        </w:rPr>
        <w:t>∕</w:t>
      </w:r>
      <w:r>
        <w:rPr>
          <w:rFonts w:hint="eastAsia"/>
          <w:color w:val="0000FF"/>
        </w:rPr>
        <w:t>T 44905-2024</w:t>
      </w:r>
      <w:r>
        <w:rPr>
          <w:rFonts w:hint="eastAsia"/>
          <w:color w:val="0000FF"/>
        </w:rPr>
        <w:t>）《温室气体</w:t>
      </w:r>
      <w:r>
        <w:rPr>
          <w:rFonts w:hint="eastAsia"/>
          <w:color w:val="0000FF"/>
        </w:rPr>
        <w:t xml:space="preserve"> </w:t>
      </w:r>
      <w:r>
        <w:rPr>
          <w:rFonts w:hint="eastAsia"/>
          <w:color w:val="0000FF"/>
        </w:rPr>
        <w:t>产品碳足迹量化方法与要求</w:t>
      </w:r>
      <w:r>
        <w:rPr>
          <w:rFonts w:hint="eastAsia"/>
          <w:color w:val="0000FF"/>
        </w:rPr>
        <w:t xml:space="preserve"> </w:t>
      </w:r>
      <w:r>
        <w:rPr>
          <w:rFonts w:hint="eastAsia"/>
          <w:color w:val="0000FF"/>
        </w:rPr>
        <w:t>铁合金》（</w:t>
      </w:r>
      <w:r>
        <w:rPr>
          <w:rFonts w:hint="eastAsia"/>
          <w:color w:val="0000FF"/>
        </w:rPr>
        <w:t>T/CISA 472-2024 T/FIAC 0005-2024</w:t>
      </w:r>
      <w:r>
        <w:rPr>
          <w:rFonts w:hint="eastAsia"/>
          <w:color w:val="0000FF"/>
        </w:rPr>
        <w:t>）等标准的系统边界均为“从摇篮到大门”。</w:t>
      </w:r>
    </w:p>
    <w:p w:rsidR="00DB541C" w:rsidRDefault="008A10B5" w:rsidP="00896734">
      <w:pPr>
        <w:pStyle w:val="a7"/>
        <w:widowControl w:val="0"/>
        <w:ind w:firstLine="640"/>
      </w:pPr>
      <w:r>
        <w:rPr>
          <w:rFonts w:hint="eastAsia"/>
        </w:rPr>
        <w:t>3.</w:t>
      </w:r>
      <w:r>
        <w:rPr>
          <w:rFonts w:hint="eastAsia"/>
        </w:rPr>
        <w:t>取舍准则：</w:t>
      </w:r>
      <w:r w:rsidRPr="004F1EF9">
        <w:rPr>
          <w:rFonts w:hint="eastAsia"/>
          <w:color w:val="000000" w:themeColor="text1"/>
        </w:rPr>
        <w:t>依据《温室气体</w:t>
      </w:r>
      <w:r w:rsidRPr="004F1EF9">
        <w:rPr>
          <w:rFonts w:hint="eastAsia"/>
          <w:color w:val="000000" w:themeColor="text1"/>
        </w:rPr>
        <w:t xml:space="preserve"> </w:t>
      </w:r>
      <w:r w:rsidRPr="004F1EF9">
        <w:rPr>
          <w:rFonts w:hint="eastAsia"/>
          <w:color w:val="000000" w:themeColor="text1"/>
        </w:rPr>
        <w:t>产品碳足迹</w:t>
      </w:r>
      <w:r w:rsidRPr="004F1EF9">
        <w:rPr>
          <w:rFonts w:hint="eastAsia"/>
          <w:color w:val="000000" w:themeColor="text1"/>
        </w:rPr>
        <w:t xml:space="preserve"> </w:t>
      </w:r>
      <w:r w:rsidRPr="004F1EF9">
        <w:rPr>
          <w:rFonts w:hint="eastAsia"/>
          <w:color w:val="000000" w:themeColor="text1"/>
        </w:rPr>
        <w:t>量化要求和指南》（</w:t>
      </w:r>
      <w:r w:rsidRPr="004F1EF9">
        <w:rPr>
          <w:rFonts w:hint="eastAsia"/>
          <w:color w:val="000000" w:themeColor="text1"/>
        </w:rPr>
        <w:t>GB/T 24067</w:t>
      </w:r>
      <w:r w:rsidRPr="004F1EF9">
        <w:rPr>
          <w:rFonts w:hint="eastAsia"/>
          <w:color w:val="000000" w:themeColor="text1"/>
        </w:rPr>
        <w:t>—</w:t>
      </w:r>
      <w:r w:rsidRPr="004F1EF9">
        <w:rPr>
          <w:rFonts w:hint="eastAsia"/>
          <w:color w:val="000000" w:themeColor="text1"/>
        </w:rPr>
        <w:t>2024</w:t>
      </w:r>
      <w:r w:rsidRPr="004F1EF9">
        <w:rPr>
          <w:rFonts w:hint="eastAsia"/>
          <w:color w:val="000000" w:themeColor="text1"/>
        </w:rPr>
        <w:t>）“</w:t>
      </w:r>
      <w:r w:rsidRPr="004F1EF9">
        <w:rPr>
          <w:rFonts w:hint="eastAsia"/>
          <w:color w:val="000000" w:themeColor="text1"/>
        </w:rPr>
        <w:t>6.3.5.3</w:t>
      </w:r>
      <w:r w:rsidRPr="004F1EF9">
        <w:rPr>
          <w:rFonts w:hint="eastAsia"/>
          <w:color w:val="000000" w:themeColor="text1"/>
        </w:rPr>
        <w:t>取舍准则”制定了量化数据的筛选规则，规定可舍弃对产品碳足迹影响小于</w:t>
      </w:r>
      <w:r w:rsidRPr="004F1EF9">
        <w:rPr>
          <w:rFonts w:hint="eastAsia"/>
          <w:color w:val="000000" w:themeColor="text1"/>
        </w:rPr>
        <w:t>1%</w:t>
      </w:r>
      <w:r w:rsidRPr="004F1EF9">
        <w:rPr>
          <w:rFonts w:hint="eastAsia"/>
          <w:color w:val="000000" w:themeColor="text1"/>
        </w:rPr>
        <w:t>的环节，且舍弃环节总影响不超过产品碳足迹总量的</w:t>
      </w:r>
      <w:r w:rsidRPr="004F1EF9">
        <w:rPr>
          <w:rFonts w:hint="eastAsia"/>
          <w:color w:val="000000" w:themeColor="text1"/>
        </w:rPr>
        <w:t>5%</w:t>
      </w:r>
      <w:r w:rsidRPr="004F1EF9">
        <w:rPr>
          <w:rFonts w:hint="eastAsia"/>
          <w:color w:val="000000" w:themeColor="text1"/>
        </w:rPr>
        <w:t>，</w:t>
      </w:r>
      <w:r>
        <w:rPr>
          <w:rFonts w:hint="eastAsia"/>
        </w:rPr>
        <w:t>同时要求舍弃项需进行报告并评价其对研究结果的影响。</w:t>
      </w:r>
    </w:p>
    <w:p w:rsidR="00DB541C" w:rsidRDefault="008A10B5" w:rsidP="00896734">
      <w:pPr>
        <w:pStyle w:val="a7"/>
        <w:widowControl w:val="0"/>
        <w:ind w:firstLine="640"/>
        <w:rPr>
          <w:color w:val="0000FF"/>
        </w:rPr>
      </w:pPr>
      <w:r>
        <w:rPr>
          <w:rFonts w:hint="eastAsia"/>
        </w:rPr>
        <w:t>该准则在保证量化完整性的前提下，简化非关键环节的核算工作，提升企业实际操作效率。</w:t>
      </w:r>
      <w:r>
        <w:rPr>
          <w:rFonts w:hint="eastAsia"/>
          <w:color w:val="0000FF"/>
        </w:rPr>
        <w:t>企业可舍弃对碳足迹影响极小的环节，聚焦核心生产环节的量化核算。例如靖西湘潭电化科技有限公司产品碳足迹量化过程中，对于质量占比小于</w:t>
      </w:r>
      <w:r>
        <w:rPr>
          <w:rFonts w:hint="eastAsia"/>
          <w:color w:val="0000FF"/>
        </w:rPr>
        <w:t>1%</w:t>
      </w:r>
      <w:r>
        <w:rPr>
          <w:rFonts w:hint="eastAsia"/>
          <w:color w:val="0000FF"/>
        </w:rPr>
        <w:t>的原材料（石头粉、小苏打等），基于其对整体碳足迹影响较小的原则，进行了截断处理，不纳入计算范围。</w:t>
      </w:r>
    </w:p>
    <w:p w:rsidR="00DB541C" w:rsidRDefault="008A10B5" w:rsidP="00896734">
      <w:pPr>
        <w:pStyle w:val="a7"/>
        <w:widowControl w:val="0"/>
        <w:ind w:firstLine="640"/>
        <w:rPr>
          <w:color w:val="4874CB" w:themeColor="accent1"/>
        </w:rPr>
      </w:pPr>
      <w:r>
        <w:rPr>
          <w:rFonts w:hint="eastAsia"/>
          <w:color w:val="0000FF"/>
        </w:rPr>
        <w:t>此规则与电解铝、炼钢等行业碳足迹标准的取舍准则保持一致，便于行业间数据对比。例如《温室气体</w:t>
      </w:r>
      <w:r>
        <w:rPr>
          <w:rFonts w:hint="eastAsia"/>
          <w:color w:val="0000FF"/>
        </w:rPr>
        <w:t xml:space="preserve"> </w:t>
      </w:r>
      <w:r>
        <w:rPr>
          <w:rFonts w:hint="eastAsia"/>
          <w:color w:val="0000FF"/>
        </w:rPr>
        <w:t>产品碳足迹量化方法与要求</w:t>
      </w:r>
      <w:r>
        <w:rPr>
          <w:rFonts w:hint="eastAsia"/>
          <w:color w:val="0000FF"/>
        </w:rPr>
        <w:t xml:space="preserve"> </w:t>
      </w:r>
      <w:r>
        <w:rPr>
          <w:rFonts w:hint="eastAsia"/>
          <w:color w:val="0000FF"/>
        </w:rPr>
        <w:t>电炉短流程钢铁产品》（</w:t>
      </w:r>
      <w:r>
        <w:rPr>
          <w:rFonts w:hint="eastAsia"/>
          <w:color w:val="0000FF"/>
        </w:rPr>
        <w:t>T/CISA 470</w:t>
      </w:r>
      <w:r>
        <w:rPr>
          <w:rFonts w:hint="eastAsia"/>
          <w:color w:val="0000FF"/>
        </w:rPr>
        <w:t>—</w:t>
      </w:r>
      <w:r>
        <w:rPr>
          <w:rFonts w:hint="eastAsia"/>
          <w:color w:val="0000FF"/>
        </w:rPr>
        <w:t>2024</w:t>
      </w:r>
      <w:r>
        <w:rPr>
          <w:rFonts w:hint="eastAsia"/>
          <w:color w:val="0000FF"/>
        </w:rPr>
        <w:t>）的取舍</w:t>
      </w:r>
      <w:r>
        <w:rPr>
          <w:rFonts w:hint="eastAsia"/>
          <w:color w:val="0000FF"/>
        </w:rPr>
        <w:lastRenderedPageBreak/>
        <w:t>准则中规定“道路与厂房的基础设施、各工序的设备、厂区内人员及生活设施的消耗和排放均可忽略”。</w:t>
      </w:r>
    </w:p>
    <w:p w:rsidR="00DB541C" w:rsidRDefault="008A10B5">
      <w:pPr>
        <w:pStyle w:val="3"/>
        <w:rPr>
          <w:rFonts w:hint="default"/>
        </w:rPr>
      </w:pPr>
      <w:r>
        <w:t>（四）生命周期清单分析</w:t>
      </w:r>
    </w:p>
    <w:p w:rsidR="00DB541C" w:rsidRDefault="008A10B5" w:rsidP="00896734">
      <w:pPr>
        <w:pStyle w:val="a7"/>
        <w:widowControl w:val="0"/>
        <w:ind w:firstLine="640"/>
      </w:pPr>
      <w:r>
        <w:rPr>
          <w:rFonts w:hint="eastAsia"/>
          <w:color w:val="0000FF"/>
        </w:rPr>
        <w:t>生命周期清单分析是电解二氧化锰产品碳足迹量化的核心实操环节，本标准参照</w:t>
      </w:r>
      <w:r>
        <w:rPr>
          <w:rFonts w:hint="eastAsia"/>
          <w:color w:val="0000FF"/>
        </w:rPr>
        <w:t>GB/T 24067</w:t>
      </w:r>
      <w:r>
        <w:rPr>
          <w:rFonts w:hint="eastAsia"/>
          <w:color w:val="0000FF"/>
        </w:rPr>
        <w:t>—</w:t>
      </w:r>
      <w:r>
        <w:rPr>
          <w:rFonts w:hint="eastAsia"/>
          <w:color w:val="0000FF"/>
        </w:rPr>
        <w:t>2024</w:t>
      </w:r>
      <w:r>
        <w:rPr>
          <w:rFonts w:hint="eastAsia"/>
          <w:color w:val="0000FF"/>
        </w:rPr>
        <w:t>的通用流程，结合《温室气体</w:t>
      </w:r>
      <w:r>
        <w:rPr>
          <w:rFonts w:hint="eastAsia"/>
          <w:color w:val="0000FF"/>
        </w:rPr>
        <w:t xml:space="preserve"> </w:t>
      </w:r>
      <w:r>
        <w:rPr>
          <w:rFonts w:hint="eastAsia"/>
          <w:color w:val="0000FF"/>
        </w:rPr>
        <w:t>产品碳足迹量化方法与要求</w:t>
      </w:r>
      <w:r>
        <w:rPr>
          <w:rFonts w:hint="eastAsia"/>
          <w:color w:val="0000FF"/>
        </w:rPr>
        <w:t xml:space="preserve"> </w:t>
      </w:r>
      <w:r>
        <w:rPr>
          <w:rFonts w:hint="eastAsia"/>
          <w:color w:val="0000FF"/>
        </w:rPr>
        <w:t>电解铝》（</w:t>
      </w:r>
      <w:r>
        <w:rPr>
          <w:rFonts w:hint="eastAsia"/>
          <w:color w:val="0000FF"/>
        </w:rPr>
        <w:t>GB</w:t>
      </w:r>
      <w:r>
        <w:rPr>
          <w:rFonts w:hint="eastAsia"/>
          <w:color w:val="0000FF"/>
        </w:rPr>
        <w:t>∕</w:t>
      </w:r>
      <w:r>
        <w:rPr>
          <w:rFonts w:hint="eastAsia"/>
          <w:color w:val="0000FF"/>
        </w:rPr>
        <w:t>T 44905-2024</w:t>
      </w:r>
      <w:r>
        <w:rPr>
          <w:rFonts w:hint="eastAsia"/>
          <w:color w:val="0000FF"/>
        </w:rPr>
        <w:t>）的编制细节，同时衔接电解二氧化锰行业生产工艺特点，明确了清单分析的总体要求、数据和数据质量、数据收集、数据审定、分配原则、清单计算等全流程内容，覆盖数据收集至结果输出全链条、可执行、可落地的操作规范体系，确保清单分析结果真实、准确、可比。</w:t>
      </w:r>
    </w:p>
    <w:p w:rsidR="00DB541C" w:rsidRDefault="008A10B5" w:rsidP="00896734">
      <w:pPr>
        <w:pStyle w:val="a7"/>
        <w:widowControl w:val="0"/>
        <w:ind w:firstLine="640"/>
      </w:pPr>
      <w:r>
        <w:rPr>
          <w:rFonts w:hint="eastAsia"/>
        </w:rPr>
        <w:t>1.</w:t>
      </w:r>
      <w:r>
        <w:rPr>
          <w:rFonts w:hint="eastAsia"/>
        </w:rPr>
        <w:t>总体要求：规定清单分析包括数据收集、数据审定、数据关联到单元过程和声明单位、系统边界调整、分配等步骤，确保清单分析的合理性。</w:t>
      </w:r>
    </w:p>
    <w:p w:rsidR="00DB541C" w:rsidRDefault="008A10B5" w:rsidP="00896734">
      <w:pPr>
        <w:pStyle w:val="a7"/>
        <w:widowControl w:val="0"/>
        <w:ind w:firstLine="640"/>
      </w:pPr>
      <w:r>
        <w:rPr>
          <w:rFonts w:hint="eastAsia"/>
        </w:rPr>
        <w:t>2.</w:t>
      </w:r>
      <w:r>
        <w:rPr>
          <w:rFonts w:hint="eastAsia"/>
        </w:rPr>
        <w:t>数据和数据质量：区分现场数据（初级数据）和次级数据的收集要求与质量标准。</w:t>
      </w:r>
      <w:r w:rsidRPr="004F1EF9">
        <w:rPr>
          <w:rFonts w:hint="eastAsia"/>
          <w:color w:val="000000" w:themeColor="text1"/>
        </w:rPr>
        <w:t>参照中国建筑材料协会发布的团体标准《温室气体－产品碳足迹量化方法与要求－水泥》（</w:t>
      </w:r>
      <w:r w:rsidRPr="004F1EF9">
        <w:rPr>
          <w:rFonts w:hint="eastAsia"/>
          <w:color w:val="000000" w:themeColor="text1"/>
        </w:rPr>
        <w:t>T/CBMF 277</w:t>
      </w:r>
      <w:r w:rsidRPr="004F1EF9">
        <w:rPr>
          <w:rFonts w:hint="eastAsia"/>
          <w:color w:val="000000" w:themeColor="text1"/>
        </w:rPr>
        <w:t>—</w:t>
      </w:r>
      <w:r w:rsidRPr="004F1EF9">
        <w:rPr>
          <w:rFonts w:hint="eastAsia"/>
          <w:color w:val="000000" w:themeColor="text1"/>
        </w:rPr>
        <w:t>2024</w:t>
      </w:r>
      <w:r w:rsidRPr="004F1EF9">
        <w:rPr>
          <w:rFonts w:hint="eastAsia"/>
          <w:color w:val="000000" w:themeColor="text1"/>
        </w:rPr>
        <w:t>），要求对产品碳足迹贡献度≥</w:t>
      </w:r>
      <w:r w:rsidRPr="004F1EF9">
        <w:rPr>
          <w:rFonts w:hint="eastAsia"/>
          <w:color w:val="000000" w:themeColor="text1"/>
        </w:rPr>
        <w:t>50%</w:t>
      </w:r>
      <w:r w:rsidRPr="004F1EF9">
        <w:rPr>
          <w:rFonts w:hint="eastAsia"/>
          <w:color w:val="000000" w:themeColor="text1"/>
        </w:rPr>
        <w:t>的单元过程</w:t>
      </w:r>
      <w:r>
        <w:rPr>
          <w:rFonts w:hint="eastAsia"/>
          <w:color w:val="0000FF"/>
        </w:rPr>
        <w:t>（如电解、焙烧环节）</w:t>
      </w:r>
      <w:r w:rsidRPr="004F1EF9">
        <w:rPr>
          <w:rFonts w:hint="eastAsia"/>
          <w:color w:val="000000" w:themeColor="text1"/>
        </w:rPr>
        <w:t>优先使用现场数据；</w:t>
      </w:r>
      <w:r>
        <w:rPr>
          <w:rFonts w:hint="eastAsia"/>
        </w:rPr>
        <w:t>现场数据需满足代表性、完整性、准确性、一致性</w:t>
      </w:r>
      <w:r>
        <w:rPr>
          <w:rFonts w:hint="eastAsia"/>
          <w:color w:val="0000FF"/>
        </w:rPr>
        <w:t>四大质量要求（例如现场数据需为企业连续</w:t>
      </w:r>
      <w:r>
        <w:rPr>
          <w:rFonts w:hint="eastAsia"/>
          <w:color w:val="0000FF"/>
        </w:rPr>
        <w:t>12</w:t>
      </w:r>
      <w:r>
        <w:rPr>
          <w:rFonts w:hint="eastAsia"/>
          <w:color w:val="0000FF"/>
        </w:rPr>
        <w:t>个月的实际生产监测数据，覆盖不同生产负荷工况）</w:t>
      </w:r>
      <w:r>
        <w:rPr>
          <w:rFonts w:hint="eastAsia"/>
        </w:rPr>
        <w:t>；次级数据需满足时间、地域、技术的代表性，优先选用</w:t>
      </w:r>
      <w:r>
        <w:rPr>
          <w:rFonts w:hint="eastAsia"/>
          <w:color w:val="0000FF"/>
        </w:rPr>
        <w:t>《中国产品全生命</w:t>
      </w:r>
      <w:r>
        <w:rPr>
          <w:rFonts w:hint="eastAsia"/>
          <w:color w:val="0000FF"/>
        </w:rPr>
        <w:lastRenderedPageBreak/>
        <w:t>周期温室气体排放系数库（</w:t>
      </w:r>
      <w:r>
        <w:rPr>
          <w:rFonts w:hint="eastAsia"/>
          <w:color w:val="0000FF"/>
        </w:rPr>
        <w:t>CPCD</w:t>
      </w:r>
      <w:r>
        <w:rPr>
          <w:rFonts w:hint="eastAsia"/>
          <w:color w:val="0000FF"/>
        </w:rPr>
        <w:t>）》《中国生命周期基础数据库（</w:t>
      </w:r>
      <w:r>
        <w:rPr>
          <w:rFonts w:hint="eastAsia"/>
          <w:color w:val="0000FF"/>
        </w:rPr>
        <w:t>CLCD</w:t>
      </w:r>
      <w:r>
        <w:rPr>
          <w:rFonts w:hint="eastAsia"/>
          <w:color w:val="0000FF"/>
        </w:rPr>
        <w:t>）》等</w:t>
      </w:r>
      <w:r>
        <w:rPr>
          <w:rFonts w:hint="eastAsia"/>
        </w:rPr>
        <w:t>本土化数据库。</w:t>
      </w:r>
      <w:r w:rsidRPr="004F1EF9">
        <w:rPr>
          <w:rFonts w:hint="eastAsia"/>
          <w:color w:val="000000" w:themeColor="text1"/>
        </w:rPr>
        <w:t>同时参考《温室气体</w:t>
      </w:r>
      <w:r w:rsidRPr="004F1EF9">
        <w:rPr>
          <w:rFonts w:hint="eastAsia"/>
          <w:color w:val="000000" w:themeColor="text1"/>
        </w:rPr>
        <w:t xml:space="preserve"> </w:t>
      </w:r>
      <w:r w:rsidRPr="004F1EF9">
        <w:rPr>
          <w:rFonts w:hint="eastAsia"/>
          <w:color w:val="000000" w:themeColor="text1"/>
        </w:rPr>
        <w:t>产品碳足迹</w:t>
      </w:r>
      <w:r w:rsidRPr="004F1EF9">
        <w:rPr>
          <w:rFonts w:hint="eastAsia"/>
          <w:color w:val="000000" w:themeColor="text1"/>
        </w:rPr>
        <w:t xml:space="preserve"> </w:t>
      </w:r>
      <w:r w:rsidRPr="004F1EF9">
        <w:rPr>
          <w:rFonts w:hint="eastAsia"/>
          <w:color w:val="000000" w:themeColor="text1"/>
        </w:rPr>
        <w:t>量化要求和指南》（</w:t>
      </w:r>
      <w:r w:rsidRPr="004F1EF9">
        <w:rPr>
          <w:rFonts w:hint="eastAsia"/>
          <w:color w:val="000000" w:themeColor="text1"/>
        </w:rPr>
        <w:t>GB/T 24067</w:t>
      </w:r>
      <w:r w:rsidRPr="004F1EF9">
        <w:rPr>
          <w:rFonts w:hint="eastAsia"/>
          <w:color w:val="000000" w:themeColor="text1"/>
        </w:rPr>
        <w:t>—</w:t>
      </w:r>
      <w:r w:rsidRPr="004F1EF9">
        <w:rPr>
          <w:rFonts w:hint="eastAsia"/>
          <w:color w:val="000000" w:themeColor="text1"/>
        </w:rPr>
        <w:t>2024</w:t>
      </w:r>
      <w:r w:rsidRPr="004F1EF9">
        <w:rPr>
          <w:rFonts w:hint="eastAsia"/>
          <w:color w:val="000000" w:themeColor="text1"/>
        </w:rPr>
        <w:t>）中“</w:t>
      </w:r>
      <w:r w:rsidRPr="004F1EF9">
        <w:rPr>
          <w:rFonts w:hint="eastAsia"/>
          <w:color w:val="000000" w:themeColor="text1"/>
        </w:rPr>
        <w:t xml:space="preserve">6.3.6 </w:t>
      </w:r>
      <w:r w:rsidRPr="004F1EF9">
        <w:rPr>
          <w:rFonts w:hint="eastAsia"/>
          <w:color w:val="000000" w:themeColor="text1"/>
        </w:rPr>
        <w:t>数据和数据质量”的有关规定，及中国钢铁工业协会和中国铁合金工业协会联合发布的团体标准《温室气体</w:t>
      </w:r>
      <w:r w:rsidRPr="004F1EF9">
        <w:rPr>
          <w:rFonts w:hint="eastAsia"/>
          <w:color w:val="000000" w:themeColor="text1"/>
        </w:rPr>
        <w:t xml:space="preserve"> </w:t>
      </w:r>
      <w:r w:rsidRPr="004F1EF9">
        <w:rPr>
          <w:rFonts w:hint="eastAsia"/>
          <w:color w:val="000000" w:themeColor="text1"/>
        </w:rPr>
        <w:t>产品碳足迹量化方法与要求</w:t>
      </w:r>
      <w:r w:rsidRPr="004F1EF9">
        <w:rPr>
          <w:rFonts w:hint="eastAsia"/>
          <w:color w:val="000000" w:themeColor="text1"/>
        </w:rPr>
        <w:t xml:space="preserve"> </w:t>
      </w:r>
      <w:r w:rsidRPr="004F1EF9">
        <w:rPr>
          <w:rFonts w:hint="eastAsia"/>
          <w:color w:val="000000" w:themeColor="text1"/>
        </w:rPr>
        <w:t>铁合金》（</w:t>
      </w:r>
      <w:r w:rsidRPr="004F1EF9">
        <w:rPr>
          <w:rFonts w:hint="eastAsia"/>
          <w:color w:val="000000" w:themeColor="text1"/>
        </w:rPr>
        <w:t>T/CISA 472-2024 T/FIAC 0005-2024</w:t>
      </w:r>
      <w:r w:rsidRPr="004F1EF9">
        <w:rPr>
          <w:rFonts w:hint="eastAsia"/>
          <w:color w:val="000000" w:themeColor="text1"/>
        </w:rPr>
        <w:t>），并结合电解二氧化锰生产实际情况编制“表</w:t>
      </w:r>
      <w:r w:rsidRPr="004F1EF9">
        <w:rPr>
          <w:rFonts w:hint="eastAsia"/>
          <w:color w:val="000000" w:themeColor="text1"/>
        </w:rPr>
        <w:t xml:space="preserve">1 </w:t>
      </w:r>
      <w:r w:rsidRPr="004F1EF9">
        <w:rPr>
          <w:rFonts w:hint="eastAsia"/>
          <w:color w:val="000000" w:themeColor="text1"/>
        </w:rPr>
        <w:t>各生命周期阶段数据收集要求”，通过该表</w:t>
      </w:r>
      <w:r>
        <w:rPr>
          <w:rFonts w:hint="eastAsia"/>
        </w:rPr>
        <w:t>明确了原辅材料</w:t>
      </w:r>
      <w:r>
        <w:rPr>
          <w:rFonts w:hint="eastAsia"/>
        </w:rPr>
        <w:t>/</w:t>
      </w:r>
      <w:r>
        <w:rPr>
          <w:rFonts w:hint="eastAsia"/>
        </w:rPr>
        <w:t>能源获取、产品生产两大阶段的具体数据种类和数据要求，细化了各环节数据采集的实操标准。</w:t>
      </w:r>
    </w:p>
    <w:p w:rsidR="00DB541C" w:rsidRDefault="008A10B5" w:rsidP="00896734">
      <w:pPr>
        <w:pStyle w:val="a7"/>
        <w:widowControl w:val="0"/>
        <w:ind w:firstLine="640"/>
      </w:pPr>
      <w:r>
        <w:rPr>
          <w:rFonts w:hint="eastAsia"/>
        </w:rPr>
        <w:t>3.</w:t>
      </w:r>
      <w:r>
        <w:rPr>
          <w:rFonts w:hint="eastAsia"/>
        </w:rPr>
        <w:t>数据收集：分初级数据和次级数据制定详细、可操作的收集要求，同时针对行业生产特点明确核心环节的数据采集重点：</w:t>
      </w:r>
    </w:p>
    <w:p w:rsidR="00DB541C" w:rsidRDefault="008A10B5" w:rsidP="00896734">
      <w:pPr>
        <w:pStyle w:val="a7"/>
        <w:widowControl w:val="0"/>
        <w:ind w:firstLine="640"/>
      </w:pPr>
      <w:r>
        <w:rPr>
          <w:rFonts w:hint="eastAsia"/>
          <w:color w:val="0000FF"/>
        </w:rPr>
        <w:t>初级数据：宜以自然年为收集周期，明确原辅材料</w:t>
      </w:r>
      <w:r>
        <w:rPr>
          <w:rFonts w:hint="eastAsia"/>
          <w:color w:val="0000FF"/>
        </w:rPr>
        <w:t>/</w:t>
      </w:r>
      <w:r>
        <w:rPr>
          <w:rFonts w:hint="eastAsia"/>
          <w:color w:val="0000FF"/>
        </w:rPr>
        <w:t>能源获取及产品生产的</w:t>
      </w:r>
      <w:r>
        <w:rPr>
          <w:rFonts w:hint="eastAsia"/>
          <w:color w:val="0000FF"/>
        </w:rPr>
        <w:t>8</w:t>
      </w:r>
      <w:r>
        <w:rPr>
          <w:rFonts w:hint="eastAsia"/>
          <w:color w:val="0000FF"/>
        </w:rPr>
        <w:t>个核心单元过程（研磨、焙烧、化合、净化、电解、后处理、包装、辅助生产系统）需收集的具体数据项，例如电解环节需收集直流电耗、电解槽数量、生产时间、硫酸锰溶液浓度等关键数据，焙烧环节需收集燃料消耗量、燃料低位发热量、焙烧温度等关键数据；</w:t>
      </w:r>
    </w:p>
    <w:p w:rsidR="00DB541C" w:rsidRDefault="008A10B5" w:rsidP="00896734">
      <w:pPr>
        <w:pStyle w:val="a7"/>
        <w:widowControl w:val="0"/>
        <w:ind w:firstLine="640"/>
        <w:rPr>
          <w:color w:val="0000FF"/>
        </w:rPr>
      </w:pPr>
      <w:r>
        <w:rPr>
          <w:rFonts w:hint="eastAsia"/>
          <w:color w:val="0000FF"/>
        </w:rPr>
        <w:t>次级数据：明确外购原辅材料</w:t>
      </w:r>
      <w:r>
        <w:rPr>
          <w:rFonts w:hint="eastAsia"/>
          <w:color w:val="0000FF"/>
        </w:rPr>
        <w:t>/</w:t>
      </w:r>
      <w:r>
        <w:rPr>
          <w:rFonts w:hint="eastAsia"/>
          <w:color w:val="0000FF"/>
        </w:rPr>
        <w:t>燃料排放因子、运输排放因子、废物处理排放因子等收集范围，优先选用行业公开的本土化排放因子；同时规定运输排放的</w:t>
      </w:r>
      <w:r>
        <w:rPr>
          <w:rFonts w:hint="eastAsia"/>
          <w:color w:val="0000FF"/>
        </w:rPr>
        <w:t>3</w:t>
      </w:r>
      <w:r>
        <w:rPr>
          <w:rFonts w:hint="eastAsia"/>
          <w:color w:val="0000FF"/>
        </w:rPr>
        <w:t>种计算方法及优先次序（实际监测数据法＞行业平均数据法＞默认排放因子法）；针对企业不</w:t>
      </w:r>
      <w:r>
        <w:rPr>
          <w:rFonts w:hint="eastAsia"/>
          <w:color w:val="0000FF"/>
        </w:rPr>
        <w:lastRenderedPageBreak/>
        <w:t>同用电类型，将电力排放因子分为内部发电、直供电力、电网电力三种场景，分别制定核算规则（如广西区内企业使用电网电力的，优先选用广西电网年度平均排放因子），贴合企业实际用电情况。</w:t>
      </w:r>
    </w:p>
    <w:p w:rsidR="00DB541C" w:rsidRDefault="008A10B5">
      <w:pPr>
        <w:pStyle w:val="a7"/>
        <w:widowControl w:val="0"/>
        <w:ind w:firstLine="640"/>
      </w:pPr>
      <w:r>
        <w:rPr>
          <w:rFonts w:hint="eastAsia"/>
        </w:rPr>
        <w:t>4.</w:t>
      </w:r>
      <w:r>
        <w:rPr>
          <w:rFonts w:hint="eastAsia"/>
        </w:rPr>
        <w:t>数据审定：要求通过质量平衡、能量平衡、排放因子比较分析等方法验证数据有效性，确保数据符合质量要求，从源头保证量化结果的准确性。</w:t>
      </w:r>
    </w:p>
    <w:p w:rsidR="00DB541C" w:rsidRDefault="008A10B5" w:rsidP="00896734">
      <w:pPr>
        <w:ind w:firstLine="640"/>
        <w:rPr>
          <w:color w:val="0000FF"/>
        </w:rPr>
      </w:pPr>
      <w:r>
        <w:rPr>
          <w:rFonts w:hint="eastAsia"/>
          <w:color w:val="0000FF"/>
        </w:rPr>
        <w:t>例如通过“硫酸锰溶液投入量×溶液锰元素含量</w:t>
      </w:r>
      <w:r>
        <w:rPr>
          <w:rFonts w:hint="eastAsia"/>
          <w:color w:val="0000FF"/>
        </w:rPr>
        <w:t>-</w:t>
      </w:r>
      <w:r>
        <w:rPr>
          <w:rFonts w:hint="eastAsia"/>
          <w:color w:val="0000FF"/>
        </w:rPr>
        <w:t>电解二氧化锰产品产出量×产品锰元素含量”的元素质量平衡，验证生产环节原材料消耗数据的准确性；通过“燃料消耗量－有效热产出÷设备热效率”的能量平衡，验证燃料消耗数据的真实性，从源头保证量化结果的准确性。</w:t>
      </w:r>
    </w:p>
    <w:p w:rsidR="00DB541C" w:rsidRDefault="008A10B5">
      <w:pPr>
        <w:pStyle w:val="a7"/>
        <w:widowControl w:val="0"/>
        <w:ind w:firstLine="640"/>
        <w:rPr>
          <w:color w:val="0000FF"/>
        </w:rPr>
      </w:pPr>
      <w:r>
        <w:rPr>
          <w:rFonts w:hint="eastAsia"/>
          <w:color w:val="0000FF"/>
        </w:rPr>
        <w:t>5.</w:t>
      </w:r>
      <w:r>
        <w:rPr>
          <w:rFonts w:hint="eastAsia"/>
          <w:color w:val="0000FF"/>
        </w:rPr>
        <w:t>分配原则：针对企业多产品共线生产、公用设施共享等行业常见场景，制定清晰的碳排放数据分配原则，参考</w:t>
      </w:r>
      <w:r>
        <w:rPr>
          <w:rFonts w:hint="eastAsia"/>
          <w:color w:val="0000FF"/>
        </w:rPr>
        <w:t>GB/T 44905</w:t>
      </w:r>
      <w:r>
        <w:rPr>
          <w:rFonts w:hint="eastAsia"/>
          <w:color w:val="0000FF"/>
        </w:rPr>
        <w:t>—</w:t>
      </w:r>
      <w:r>
        <w:rPr>
          <w:rFonts w:hint="eastAsia"/>
          <w:color w:val="0000FF"/>
        </w:rPr>
        <w:t>2024</w:t>
      </w:r>
      <w:r>
        <w:rPr>
          <w:rFonts w:hint="eastAsia"/>
          <w:color w:val="0000FF"/>
        </w:rPr>
        <w:t>的分配规则，明确“尽量避免分配，必要时优先物理分配，无物理关系时采用经济价值分配”的原则：若需分配，优先按生产量、生产工时、原料消耗量等物理关系参数分配；无明确物理关系时，按产品的市场销售价格等经济价值参数分配；若采用其他分配方法，需详细提供参数来源、计算过程和合理性说明，统一行业分配规则，保证分配结果的公平、合理、可复现。</w:t>
      </w:r>
    </w:p>
    <w:p w:rsidR="00DB541C" w:rsidRDefault="008A10B5" w:rsidP="00896734">
      <w:pPr>
        <w:ind w:firstLine="640"/>
        <w:rPr>
          <w:color w:val="0000FF"/>
        </w:rPr>
      </w:pPr>
      <w:r>
        <w:rPr>
          <w:rFonts w:hint="eastAsia"/>
          <w:color w:val="0000FF"/>
        </w:rPr>
        <w:t>例如当同一硫酸锰制液生产线生产的硫酸锰溶液同时用于生产电解二氧化锰和高纯硫酸锰等多种产品，或共享焙烧、净化、</w:t>
      </w:r>
      <w:r>
        <w:rPr>
          <w:rFonts w:hint="eastAsia"/>
          <w:color w:val="0000FF"/>
        </w:rPr>
        <w:lastRenderedPageBreak/>
        <w:t>供电、供水、环保处理等公用设施时，优先采用物理分配，例如按各产品的产量占比、硫酸锰溶液投入量、直流电耗占比进行分配；若不同产品无直接关联的物理参数可支撑分配，再采用经济价值分配，按各产品市场销售价格、产值占比进行分配，确保分配方法与电解二氧化锰实际生产流程相匹配。</w:t>
      </w:r>
    </w:p>
    <w:p w:rsidR="00DB541C" w:rsidRDefault="008A10B5" w:rsidP="00896734">
      <w:pPr>
        <w:pStyle w:val="a7"/>
        <w:widowControl w:val="0"/>
        <w:ind w:firstLine="640"/>
        <w:rPr>
          <w:rStyle w:val="2Char"/>
          <w:rFonts w:ascii="仿宋_GB2312" w:eastAsia="仿宋_GB2312" w:hAnsi="仿宋_GB2312" w:cs="仿宋_GB2312" w:hint="default"/>
          <w:color w:val="0000FF"/>
        </w:rPr>
      </w:pPr>
      <w:r>
        <w:rPr>
          <w:rFonts w:hint="eastAsia"/>
        </w:rPr>
        <w:t>6.</w:t>
      </w:r>
      <w:r>
        <w:rPr>
          <w:rFonts w:hint="eastAsia"/>
        </w:rPr>
        <w:t>清单计算：要求清单分析结果以数据表形式呈现，展示每声明单位产品在各阶段</w:t>
      </w:r>
      <w:r>
        <w:rPr>
          <w:rFonts w:hint="eastAsia"/>
        </w:rPr>
        <w:t>/</w:t>
      </w:r>
      <w:r>
        <w:rPr>
          <w:rFonts w:hint="eastAsia"/>
        </w:rPr>
        <w:t>单元过程的资源使用量和环境排放物，为后续影响评价提供清晰、规范的数据支撑。</w:t>
      </w:r>
      <w:r>
        <w:rPr>
          <w:rFonts w:hint="eastAsia"/>
          <w:color w:val="0000FF"/>
        </w:rPr>
        <w:t>例如在获得各阶段</w:t>
      </w:r>
      <w:r>
        <w:rPr>
          <w:rFonts w:hint="eastAsia"/>
          <w:color w:val="0000FF"/>
        </w:rPr>
        <w:t>/</w:t>
      </w:r>
      <w:r>
        <w:rPr>
          <w:rFonts w:hint="eastAsia"/>
          <w:color w:val="0000FF"/>
        </w:rPr>
        <w:t>单元过程中锰矿石、硫酸、硫酸锰溶液、蒸汽、电力等的原辅材料和能源消耗量及污染物排放量，并依据分配原则分配到电解二氧化锰产品后，再除以合格电解二氧化锰产品的产量，得到每声明单位</w:t>
      </w:r>
      <w:r>
        <w:rPr>
          <w:rFonts w:hint="eastAsia"/>
          <w:color w:val="0000FF"/>
        </w:rPr>
        <w:t>1kg</w:t>
      </w:r>
      <w:r>
        <w:rPr>
          <w:rFonts w:hint="eastAsia"/>
          <w:color w:val="0000FF"/>
        </w:rPr>
        <w:t>电解二氧化锰产品在各阶段</w:t>
      </w:r>
      <w:r>
        <w:rPr>
          <w:rFonts w:hint="eastAsia"/>
          <w:color w:val="0000FF"/>
        </w:rPr>
        <w:t>/</w:t>
      </w:r>
      <w:r>
        <w:rPr>
          <w:rFonts w:hint="eastAsia"/>
          <w:color w:val="0000FF"/>
        </w:rPr>
        <w:t>单元过程的资源使用量和环境排放物，为后续影响评价提供规范、可追溯的数据支撑。</w:t>
      </w:r>
    </w:p>
    <w:p w:rsidR="00DB541C" w:rsidRDefault="008A10B5">
      <w:pPr>
        <w:pStyle w:val="3"/>
        <w:rPr>
          <w:rStyle w:val="2Char"/>
          <w:rFonts w:ascii="仿宋_GB2312" w:eastAsia="仿宋_GB2312" w:hAnsi="仿宋_GB2312" w:cs="仿宋_GB2312" w:hint="default"/>
          <w:bCs/>
        </w:rPr>
      </w:pPr>
      <w:r>
        <w:t>（五）影响评价</w:t>
      </w:r>
    </w:p>
    <w:p w:rsidR="00DB541C" w:rsidRDefault="008A10B5" w:rsidP="00896734">
      <w:pPr>
        <w:pStyle w:val="a7"/>
        <w:widowControl w:val="0"/>
        <w:ind w:firstLine="640"/>
      </w:pPr>
      <w:r>
        <w:rPr>
          <w:rFonts w:hint="eastAsia"/>
          <w:color w:val="0000FF"/>
        </w:rPr>
        <w:t>本部分核心围绕全球变暖潜势（</w:t>
      </w:r>
      <w:r>
        <w:rPr>
          <w:rFonts w:hint="eastAsia"/>
          <w:color w:val="0000FF"/>
        </w:rPr>
        <w:t>GWP</w:t>
      </w:r>
      <w:r>
        <w:rPr>
          <w:rFonts w:hint="eastAsia"/>
          <w:color w:val="0000FF"/>
        </w:rPr>
        <w:t>）</w:t>
      </w:r>
      <w:r>
        <w:rPr>
          <w:rFonts w:hint="eastAsia"/>
          <w:color w:val="0000FF"/>
        </w:rPr>
        <w:t xml:space="preserve"> </w:t>
      </w:r>
      <w:r>
        <w:rPr>
          <w:rFonts w:hint="eastAsia"/>
          <w:color w:val="0000FF"/>
        </w:rPr>
        <w:t>展开，参照</w:t>
      </w:r>
      <w:r>
        <w:rPr>
          <w:rFonts w:hint="eastAsia"/>
          <w:color w:val="0000FF"/>
        </w:rPr>
        <w:t xml:space="preserve"> GB/T 24067</w:t>
      </w:r>
      <w:r>
        <w:rPr>
          <w:rFonts w:hint="eastAsia"/>
          <w:color w:val="0000FF"/>
        </w:rPr>
        <w:t>—</w:t>
      </w:r>
      <w:r>
        <w:rPr>
          <w:rFonts w:hint="eastAsia"/>
          <w:color w:val="0000FF"/>
        </w:rPr>
        <w:t xml:space="preserve">2024 </w:t>
      </w:r>
      <w:r>
        <w:rPr>
          <w:rFonts w:hint="eastAsia"/>
          <w:color w:val="0000FF"/>
        </w:rPr>
        <w:t>的通用核算方法，结合电解二氧化锰行业生产碳排放特点，借鉴铁合金、化工产品等相关碳足迹标准的核算细则，明确了产品碳足迹的核算方法</w:t>
      </w:r>
      <w:r>
        <w:rPr>
          <w:rFonts w:hint="eastAsia"/>
          <w:color w:val="0000FF"/>
        </w:rPr>
        <w:t>/</w:t>
      </w:r>
      <w:r>
        <w:rPr>
          <w:rFonts w:hint="eastAsia"/>
          <w:color w:val="0000FF"/>
        </w:rPr>
        <w:t>计算公式</w:t>
      </w:r>
      <w:r>
        <w:rPr>
          <w:rFonts w:hint="eastAsia"/>
          <w:color w:val="0000FF"/>
        </w:rPr>
        <w:t>/</w:t>
      </w:r>
      <w:r>
        <w:rPr>
          <w:rFonts w:hint="eastAsia"/>
          <w:color w:val="0000FF"/>
        </w:rPr>
        <w:t>参数支撑等内容，确保碳排放量化结果科学、标准、可计算。</w:t>
      </w:r>
    </w:p>
    <w:p w:rsidR="00DB541C" w:rsidRDefault="008A10B5">
      <w:pPr>
        <w:pStyle w:val="a7"/>
        <w:widowControl w:val="0"/>
        <w:ind w:firstLine="640"/>
        <w:rPr>
          <w:color w:val="0000FF"/>
        </w:rPr>
      </w:pPr>
      <w:r>
        <w:rPr>
          <w:rFonts w:hint="eastAsia"/>
          <w:color w:val="0000FF"/>
        </w:rPr>
        <w:t>1.</w:t>
      </w:r>
      <w:r>
        <w:rPr>
          <w:rFonts w:hint="eastAsia"/>
          <w:color w:val="0000FF"/>
        </w:rPr>
        <w:t>核算方法：构建“分阶段核算、总合计算、扣减清除”的碳足迹核算体系，具体步骤为：首先按原辅材料</w:t>
      </w:r>
      <w:r>
        <w:rPr>
          <w:rFonts w:hint="eastAsia"/>
          <w:color w:val="0000FF"/>
        </w:rPr>
        <w:t>/</w:t>
      </w:r>
      <w:r>
        <w:rPr>
          <w:rFonts w:hint="eastAsia"/>
          <w:color w:val="0000FF"/>
        </w:rPr>
        <w:t>能源获取、运输、产品生产三个阶段，分别计算各阶段中温室气体的排放量；</w:t>
      </w:r>
      <w:r>
        <w:rPr>
          <w:rFonts w:hint="eastAsia"/>
          <w:color w:val="0000FF"/>
        </w:rPr>
        <w:lastRenderedPageBreak/>
        <w:t>其次扣除企业采用</w:t>
      </w:r>
      <w:r>
        <w:rPr>
          <w:rFonts w:hint="eastAsia"/>
          <w:color w:val="0000FF"/>
        </w:rPr>
        <w:t>CCUS</w:t>
      </w:r>
      <w:r>
        <w:rPr>
          <w:rFonts w:hint="eastAsia"/>
          <w:color w:val="0000FF"/>
        </w:rPr>
        <w:t>（碳捕获、利用与封存）工艺实现的温室气体清除量（若无</w:t>
      </w:r>
      <w:r>
        <w:rPr>
          <w:rFonts w:hint="eastAsia"/>
          <w:color w:val="0000FF"/>
        </w:rPr>
        <w:t>CCUS</w:t>
      </w:r>
      <w:r>
        <w:rPr>
          <w:rFonts w:hint="eastAsia"/>
          <w:color w:val="0000FF"/>
        </w:rPr>
        <w:t>工艺则扣减为</w:t>
      </w:r>
      <w:r>
        <w:rPr>
          <w:rFonts w:hint="eastAsia"/>
          <w:color w:val="0000FF"/>
        </w:rPr>
        <w:t>0</w:t>
      </w:r>
      <w:r>
        <w:rPr>
          <w:rFonts w:hint="eastAsia"/>
          <w:color w:val="0000FF"/>
        </w:rPr>
        <w:t>）；最后将各温室气体排放量换算为二氧化碳当量（</w:t>
      </w:r>
      <w:r>
        <w:rPr>
          <w:rFonts w:cs="Times New Roman"/>
          <w:color w:val="0000FF"/>
        </w:rPr>
        <w:t>CO₂e</w:t>
      </w:r>
      <w:r>
        <w:rPr>
          <w:rFonts w:hint="eastAsia"/>
          <w:color w:val="0000FF"/>
        </w:rPr>
        <w:t>）并加总，得到产品总碳足迹。该核算方法与国家通用碳足迹核算规则保持一致，同时针对电解二氧化锰行业“运输环节碳排放占比相对较低、生产环节（电解、焙烧）碳排放占比高”的特点，细化生产环节的分工艺核算要求，提升核算精准度。</w:t>
      </w:r>
    </w:p>
    <w:p w:rsidR="00DB541C" w:rsidRDefault="008A10B5">
      <w:pPr>
        <w:pStyle w:val="a7"/>
        <w:widowControl w:val="0"/>
        <w:ind w:firstLine="640"/>
        <w:rPr>
          <w:color w:val="0000FF"/>
        </w:rPr>
      </w:pPr>
      <w:r>
        <w:rPr>
          <w:rFonts w:hint="eastAsia"/>
          <w:color w:val="0000FF"/>
        </w:rPr>
        <w:t>2.</w:t>
      </w:r>
      <w:r>
        <w:rPr>
          <w:rFonts w:hint="eastAsia"/>
          <w:color w:val="0000FF"/>
        </w:rPr>
        <w:t>计算公式：结合行业特点，在通用公式基础上细化分场景计算公式，明确各公式的适用范围、参数定义、单位和取值来源，确保企业能直接根据公式开展核算：</w:t>
      </w:r>
    </w:p>
    <w:p w:rsidR="00DB541C" w:rsidRDefault="008A10B5">
      <w:pPr>
        <w:pStyle w:val="a7"/>
        <w:widowControl w:val="0"/>
        <w:ind w:firstLine="640"/>
        <w:rPr>
          <w:color w:val="0000FF"/>
        </w:rPr>
      </w:pPr>
      <w:r>
        <w:rPr>
          <w:rFonts w:hint="eastAsia"/>
          <w:color w:val="0000FF"/>
        </w:rPr>
        <w:t>依据</w:t>
      </w:r>
      <w:r>
        <w:rPr>
          <w:rFonts w:hint="eastAsia"/>
          <w:color w:val="0000FF"/>
        </w:rPr>
        <w:t>GB/T 24067</w:t>
      </w:r>
      <w:r>
        <w:rPr>
          <w:rFonts w:hint="eastAsia"/>
          <w:color w:val="0000FF"/>
        </w:rPr>
        <w:t>—</w:t>
      </w:r>
      <w:r>
        <w:rPr>
          <w:rFonts w:hint="eastAsia"/>
          <w:color w:val="0000FF"/>
        </w:rPr>
        <w:t>2024</w:t>
      </w:r>
      <w:r>
        <w:rPr>
          <w:rFonts w:hint="eastAsia"/>
          <w:color w:val="0000FF"/>
        </w:rPr>
        <w:t>中公式（</w:t>
      </w:r>
      <w:r>
        <w:rPr>
          <w:rFonts w:hint="eastAsia"/>
          <w:color w:val="0000FF"/>
        </w:rPr>
        <w:t>1</w:t>
      </w:r>
      <w:r>
        <w:rPr>
          <w:rFonts w:hint="eastAsia"/>
          <w:color w:val="0000FF"/>
        </w:rPr>
        <w:t>），制定产品碳足迹总计算公式（</w:t>
      </w:r>
      <w:r>
        <w:rPr>
          <w:rFonts w:hint="eastAsia"/>
          <w:color w:val="0000FF"/>
        </w:rPr>
        <w:t>1</w:t>
      </w:r>
      <w:r>
        <w:rPr>
          <w:rFonts w:hint="eastAsia"/>
          <w:color w:val="0000FF"/>
        </w:rPr>
        <w:t>）和二氧化碳当量换算公式（</w:t>
      </w:r>
      <w:r>
        <w:rPr>
          <w:rFonts w:hint="eastAsia"/>
          <w:color w:val="0000FF"/>
        </w:rPr>
        <w:t>2</w:t>
      </w:r>
      <w:r>
        <w:rPr>
          <w:rFonts w:hint="eastAsia"/>
          <w:color w:val="0000FF"/>
        </w:rPr>
        <w:t>）；</w:t>
      </w:r>
    </w:p>
    <w:p w:rsidR="00DB541C" w:rsidRDefault="008A10B5">
      <w:pPr>
        <w:pStyle w:val="a7"/>
        <w:widowControl w:val="0"/>
        <w:ind w:firstLine="640"/>
        <w:rPr>
          <w:color w:val="0000FF"/>
        </w:rPr>
      </w:pPr>
      <w:r>
        <w:rPr>
          <w:rFonts w:hint="eastAsia"/>
          <w:color w:val="0000FF"/>
        </w:rPr>
        <w:t>参照</w:t>
      </w:r>
      <w:r>
        <w:rPr>
          <w:rFonts w:hint="eastAsia"/>
          <w:color w:val="0000FF"/>
        </w:rPr>
        <w:t>T/CISA 472-2024</w:t>
      </w:r>
      <w:r>
        <w:rPr>
          <w:rFonts w:hint="eastAsia"/>
          <w:color w:val="0000FF"/>
        </w:rPr>
        <w:t>、</w:t>
      </w:r>
      <w:r>
        <w:rPr>
          <w:rFonts w:hint="eastAsia"/>
          <w:color w:val="0000FF"/>
        </w:rPr>
        <w:t>T/FIAC 0005-2024</w:t>
      </w:r>
      <w:r>
        <w:rPr>
          <w:rFonts w:hint="eastAsia"/>
          <w:color w:val="0000FF"/>
        </w:rPr>
        <w:t>，制定原辅材料获取、能源获取阶段温室气体排放量的计算公式（</w:t>
      </w:r>
      <w:r>
        <w:rPr>
          <w:rFonts w:hint="eastAsia"/>
          <w:color w:val="0000FF"/>
        </w:rPr>
        <w:t>3</w:t>
      </w:r>
      <w:r>
        <w:rPr>
          <w:rFonts w:hint="eastAsia"/>
          <w:color w:val="0000FF"/>
        </w:rPr>
        <w:t>）和（</w:t>
      </w:r>
      <w:r>
        <w:rPr>
          <w:rFonts w:hint="eastAsia"/>
          <w:color w:val="0000FF"/>
        </w:rPr>
        <w:t>4</w:t>
      </w:r>
      <w:r>
        <w:rPr>
          <w:rFonts w:hint="eastAsia"/>
          <w:color w:val="0000FF"/>
        </w:rPr>
        <w:t>），细化锰矿石、硫酸等行业核心原辅材料的排放核算系数；</w:t>
      </w:r>
    </w:p>
    <w:p w:rsidR="00DB541C" w:rsidRDefault="008A10B5">
      <w:pPr>
        <w:pStyle w:val="a7"/>
        <w:widowControl w:val="0"/>
        <w:ind w:firstLine="640"/>
        <w:rPr>
          <w:color w:val="0000FF"/>
        </w:rPr>
      </w:pPr>
      <w:r>
        <w:rPr>
          <w:rFonts w:hint="eastAsia"/>
          <w:color w:val="0000FF"/>
        </w:rPr>
        <w:t>依据《碳排放核算与报告要求</w:t>
      </w:r>
      <w:r>
        <w:rPr>
          <w:rFonts w:hint="eastAsia"/>
          <w:color w:val="0000FF"/>
        </w:rPr>
        <w:t xml:space="preserve"> </w:t>
      </w:r>
      <w:r>
        <w:rPr>
          <w:rFonts w:hint="eastAsia"/>
          <w:color w:val="0000FF"/>
        </w:rPr>
        <w:t>第</w:t>
      </w:r>
      <w:r>
        <w:rPr>
          <w:rFonts w:hint="eastAsia"/>
          <w:color w:val="0000FF"/>
        </w:rPr>
        <w:t>10</w:t>
      </w:r>
      <w:r>
        <w:rPr>
          <w:rFonts w:hint="eastAsia"/>
          <w:color w:val="0000FF"/>
        </w:rPr>
        <w:t>部分：化工生产企业》（</w:t>
      </w:r>
      <w:r>
        <w:rPr>
          <w:rFonts w:hint="eastAsia"/>
          <w:color w:val="0000FF"/>
        </w:rPr>
        <w:t>GB/T 32151.10-2023</w:t>
      </w:r>
      <w:r>
        <w:rPr>
          <w:rFonts w:hint="eastAsia"/>
          <w:color w:val="0000FF"/>
        </w:rPr>
        <w:t>），结合电解二氧化锰生产工艺，制定生产阶段温室气体排放量的计算公式（</w:t>
      </w:r>
      <w:r>
        <w:rPr>
          <w:rFonts w:hint="eastAsia"/>
          <w:color w:val="0000FF"/>
        </w:rPr>
        <w:t>5</w:t>
      </w:r>
      <w:r>
        <w:rPr>
          <w:rFonts w:hint="eastAsia"/>
          <w:color w:val="0000FF"/>
        </w:rPr>
        <w:t>）～（</w:t>
      </w:r>
      <w:r>
        <w:rPr>
          <w:rFonts w:hint="eastAsia"/>
          <w:color w:val="0000FF"/>
        </w:rPr>
        <w:t>9</w:t>
      </w:r>
      <w:r>
        <w:rPr>
          <w:rFonts w:hint="eastAsia"/>
          <w:color w:val="0000FF"/>
        </w:rPr>
        <w:t>），重点对燃料燃烧排放、碳酸盐分解排放、含碳还原剂氧化排放、电力消耗间接排放等行业核心碳排放环节的计算做了细化规定，例如针对焙烧环节的碳酸盐分解排放，明确碳酸锰分解的碳排放计算系数和取值依据。</w:t>
      </w:r>
    </w:p>
    <w:p w:rsidR="00DB541C" w:rsidRDefault="008A10B5">
      <w:pPr>
        <w:pStyle w:val="a7"/>
        <w:widowControl w:val="0"/>
        <w:ind w:firstLine="640"/>
        <w:rPr>
          <w:color w:val="0000FF"/>
        </w:rPr>
      </w:pPr>
      <w:r>
        <w:rPr>
          <w:rFonts w:hint="eastAsia"/>
          <w:color w:val="0000FF"/>
        </w:rPr>
        <w:lastRenderedPageBreak/>
        <w:t>3.</w:t>
      </w:r>
      <w:r>
        <w:rPr>
          <w:rFonts w:hint="eastAsia"/>
          <w:color w:val="0000FF"/>
        </w:rPr>
        <w:t>参数支撑：通过标准附录</w:t>
      </w:r>
      <w:r>
        <w:rPr>
          <w:rFonts w:hint="eastAsia"/>
          <w:color w:val="0000FF"/>
        </w:rPr>
        <w:t>E</w:t>
      </w:r>
      <w:r>
        <w:rPr>
          <w:rFonts w:hint="eastAsia"/>
          <w:color w:val="0000FF"/>
        </w:rPr>
        <w:t>提供行业专用的参数推荐值，包括：不同运输方式（公路、铁路、水路）的运输排放因子、天然气</w:t>
      </w:r>
      <w:r>
        <w:rPr>
          <w:rFonts w:hint="eastAsia"/>
          <w:color w:val="0000FF"/>
        </w:rPr>
        <w:t>/</w:t>
      </w:r>
      <w:r>
        <w:rPr>
          <w:rFonts w:hint="eastAsia"/>
          <w:color w:val="0000FF"/>
        </w:rPr>
        <w:t>煤</w:t>
      </w:r>
      <w:r>
        <w:rPr>
          <w:rFonts w:hint="eastAsia"/>
          <w:color w:val="0000FF"/>
        </w:rPr>
        <w:t>/</w:t>
      </w:r>
      <w:r>
        <w:rPr>
          <w:rFonts w:hint="eastAsia"/>
          <w:color w:val="0000FF"/>
        </w:rPr>
        <w:t>柴油等化石燃料的低位发热量</w:t>
      </w:r>
      <w:r>
        <w:rPr>
          <w:rFonts w:hint="eastAsia"/>
          <w:color w:val="0000FF"/>
        </w:rPr>
        <w:t>/</w:t>
      </w:r>
      <w:r>
        <w:rPr>
          <w:rFonts w:hint="eastAsia"/>
          <w:color w:val="0000FF"/>
        </w:rPr>
        <w:t>单位热值含碳量</w:t>
      </w:r>
      <w:r>
        <w:rPr>
          <w:rFonts w:hint="eastAsia"/>
          <w:color w:val="0000FF"/>
        </w:rPr>
        <w:t>/</w:t>
      </w:r>
      <w:r>
        <w:rPr>
          <w:rFonts w:hint="eastAsia"/>
          <w:color w:val="0000FF"/>
        </w:rPr>
        <w:t>碳氧化率、碳酸锰</w:t>
      </w:r>
      <w:r>
        <w:rPr>
          <w:rFonts w:hint="eastAsia"/>
          <w:color w:val="0000FF"/>
        </w:rPr>
        <w:t>/</w:t>
      </w:r>
      <w:r>
        <w:rPr>
          <w:rFonts w:hint="eastAsia"/>
          <w:color w:val="0000FF"/>
        </w:rPr>
        <w:t>碳酸钙等碳酸盐的排放因子、电网电力排放因子等，同时明确推荐参数的适用范围和更新要求（建议每</w:t>
      </w:r>
      <w:r>
        <w:rPr>
          <w:rFonts w:hint="eastAsia"/>
          <w:color w:val="0000FF"/>
        </w:rPr>
        <w:t>3</w:t>
      </w:r>
      <w:r>
        <w:rPr>
          <w:rFonts w:hint="eastAsia"/>
          <w:color w:val="0000FF"/>
        </w:rPr>
        <w:t>年根据行业发展情况更新），为企业次级数据的选用提供统一、权威的参考，确保不同企业的量化结果具有可比性。</w:t>
      </w:r>
    </w:p>
    <w:p w:rsidR="00DB541C" w:rsidRDefault="008A10B5" w:rsidP="00896734">
      <w:pPr>
        <w:ind w:firstLine="640"/>
        <w:rPr>
          <w:color w:val="0000FF"/>
        </w:rPr>
      </w:pPr>
      <w:r>
        <w:rPr>
          <w:rFonts w:hint="eastAsia"/>
          <w:color w:val="0000FF"/>
        </w:rPr>
        <w:t>例如企业采用两矿一步法生产单一电解二氧化锰产品，且未采用温室气体清除工艺时，完成清单分析得到每声明单位（</w:t>
      </w:r>
      <w:r>
        <w:rPr>
          <w:rFonts w:hint="eastAsia"/>
          <w:color w:val="0000FF"/>
        </w:rPr>
        <w:t>1kg</w:t>
      </w:r>
      <w:r>
        <w:rPr>
          <w:rFonts w:hint="eastAsia"/>
          <w:color w:val="0000FF"/>
        </w:rPr>
        <w:t>电解二氧化锰产品）所需的软锰矿、硫铁矿、硫酸等原辅材料及蒸汽、电力等能源的消耗量，再获取这些原辅材料和能源的排放因子后，根据公式（</w:t>
      </w:r>
      <w:r>
        <w:rPr>
          <w:rFonts w:hint="eastAsia"/>
          <w:color w:val="0000FF"/>
        </w:rPr>
        <w:t>3</w:t>
      </w:r>
      <w:r>
        <w:rPr>
          <w:rFonts w:hint="eastAsia"/>
          <w:color w:val="0000FF"/>
        </w:rPr>
        <w:t>）计算该原辅材料或者能源获取阶段的温室气体排放量。其中原辅材料和能源的排放因子，如果可以从供应方获取初级数据，则优先采用初级数据；若无法获得初级数据，则依据次级数据收集要求通过查询相关数据库获取次级数据。蒸汽和电力碳排放因子可依据附录</w:t>
      </w:r>
      <w:r>
        <w:rPr>
          <w:rFonts w:hint="eastAsia"/>
          <w:color w:val="0000FF"/>
        </w:rPr>
        <w:t>E</w:t>
      </w:r>
      <w:r>
        <w:rPr>
          <w:rFonts w:hint="eastAsia"/>
          <w:color w:val="0000FF"/>
        </w:rPr>
        <w:t>中表</w:t>
      </w:r>
      <w:r>
        <w:rPr>
          <w:rFonts w:hint="eastAsia"/>
          <w:color w:val="0000FF"/>
        </w:rPr>
        <w:t>E.4</w:t>
      </w:r>
      <w:r>
        <w:rPr>
          <w:rFonts w:hint="eastAsia"/>
          <w:color w:val="0000FF"/>
        </w:rPr>
        <w:t>选取。</w:t>
      </w:r>
    </w:p>
    <w:p w:rsidR="00DB541C" w:rsidRDefault="008A10B5" w:rsidP="00896734">
      <w:pPr>
        <w:ind w:firstLine="640"/>
        <w:rPr>
          <w:color w:val="0000FF"/>
        </w:rPr>
      </w:pPr>
      <w:r>
        <w:rPr>
          <w:rFonts w:hint="eastAsia"/>
          <w:color w:val="0000FF"/>
        </w:rPr>
        <w:t>通过各批次原辅材料量及其运输距离，计算加权平均运输距离，再根据运输方式查附录</w:t>
      </w:r>
      <w:r>
        <w:rPr>
          <w:rFonts w:hint="eastAsia"/>
          <w:color w:val="0000FF"/>
        </w:rPr>
        <w:t>E</w:t>
      </w:r>
      <w:r>
        <w:rPr>
          <w:rFonts w:hint="eastAsia"/>
          <w:color w:val="0000FF"/>
        </w:rPr>
        <w:t>（或者其他数据库）获得对应运输方式的温室气体排放因子，再依据公式（</w:t>
      </w:r>
      <w:r>
        <w:rPr>
          <w:rFonts w:hint="eastAsia"/>
          <w:color w:val="0000FF"/>
        </w:rPr>
        <w:t>4</w:t>
      </w:r>
      <w:r>
        <w:rPr>
          <w:rFonts w:hint="eastAsia"/>
          <w:color w:val="0000FF"/>
        </w:rPr>
        <w:t>）计算该原辅材料运输阶段的温室气体排放量。</w:t>
      </w:r>
    </w:p>
    <w:p w:rsidR="00DB541C" w:rsidRDefault="008A10B5" w:rsidP="00896734">
      <w:pPr>
        <w:ind w:firstLine="640"/>
        <w:rPr>
          <w:color w:val="0000FF"/>
        </w:rPr>
      </w:pPr>
      <w:r>
        <w:rPr>
          <w:rFonts w:hint="eastAsia"/>
          <w:color w:val="0000FF"/>
        </w:rPr>
        <w:t>如果企业采用煤（如自备燃煤蒸汽锅炉供蒸汽）、天然气或柴油等燃料，可依据公式（</w:t>
      </w:r>
      <w:r>
        <w:rPr>
          <w:rFonts w:hint="eastAsia"/>
          <w:color w:val="0000FF"/>
        </w:rPr>
        <w:t>6</w:t>
      </w:r>
      <w:r>
        <w:rPr>
          <w:rFonts w:hint="eastAsia"/>
          <w:color w:val="0000FF"/>
        </w:rPr>
        <w:t>）计算每声明单位消耗化石能源燃</w:t>
      </w:r>
      <w:r>
        <w:rPr>
          <w:rFonts w:hint="eastAsia"/>
          <w:color w:val="0000FF"/>
        </w:rPr>
        <w:lastRenderedPageBreak/>
        <w:t>烧产生的二氧化碳排放量。其中，燃料低位发热量、单位热值含碳量等有现场数据优先采用，没有现场数据可参考附录</w:t>
      </w:r>
      <w:r>
        <w:rPr>
          <w:rFonts w:hint="eastAsia"/>
          <w:color w:val="0000FF"/>
        </w:rPr>
        <w:t>E</w:t>
      </w:r>
      <w:r>
        <w:rPr>
          <w:rFonts w:hint="eastAsia"/>
          <w:color w:val="0000FF"/>
        </w:rPr>
        <w:t>中表</w:t>
      </w:r>
      <w:r>
        <w:rPr>
          <w:rFonts w:hint="eastAsia"/>
          <w:color w:val="0000FF"/>
        </w:rPr>
        <w:t>E.2</w:t>
      </w:r>
      <w:r>
        <w:rPr>
          <w:rFonts w:hint="eastAsia"/>
          <w:color w:val="0000FF"/>
        </w:rPr>
        <w:t>选取。</w:t>
      </w:r>
    </w:p>
    <w:p w:rsidR="00DB541C" w:rsidRDefault="008A10B5" w:rsidP="00896734">
      <w:pPr>
        <w:ind w:firstLine="640"/>
        <w:rPr>
          <w:color w:val="0000FF"/>
        </w:rPr>
      </w:pPr>
      <w:r>
        <w:rPr>
          <w:rFonts w:hint="eastAsia"/>
          <w:color w:val="0000FF"/>
        </w:rPr>
        <w:t>若企业采用的原辅材料中含有碳酸盐，且生产过程中会发生化学反应，放出二氧化碳，则需要根据公式（</w:t>
      </w:r>
      <w:r>
        <w:rPr>
          <w:rFonts w:hint="eastAsia"/>
          <w:color w:val="0000FF"/>
        </w:rPr>
        <w:t>7</w:t>
      </w:r>
      <w:r>
        <w:rPr>
          <w:rFonts w:hint="eastAsia"/>
          <w:color w:val="0000FF"/>
        </w:rPr>
        <w:t>）计算碳酸盐使用温室气体排放量。其中碳酸盐组分的质量分数采用现场数据，碳酸盐的温室气体排放因子参见附录</w:t>
      </w:r>
      <w:r>
        <w:rPr>
          <w:rFonts w:hint="eastAsia"/>
          <w:color w:val="0000FF"/>
        </w:rPr>
        <w:t>E</w:t>
      </w:r>
      <w:r>
        <w:rPr>
          <w:rFonts w:hint="eastAsia"/>
          <w:color w:val="0000FF"/>
        </w:rPr>
        <w:t>中表</w:t>
      </w:r>
      <w:r>
        <w:rPr>
          <w:rFonts w:hint="eastAsia"/>
          <w:color w:val="0000FF"/>
        </w:rPr>
        <w:t>E.3</w:t>
      </w:r>
      <w:r>
        <w:rPr>
          <w:rFonts w:hint="eastAsia"/>
          <w:color w:val="0000FF"/>
        </w:rPr>
        <w:t>。</w:t>
      </w:r>
    </w:p>
    <w:p w:rsidR="00DB541C" w:rsidRDefault="008A10B5" w:rsidP="00896734">
      <w:pPr>
        <w:ind w:firstLine="640"/>
        <w:rPr>
          <w:color w:val="0000FF"/>
        </w:rPr>
      </w:pPr>
      <w:r>
        <w:rPr>
          <w:rFonts w:hint="eastAsia"/>
          <w:color w:val="0000FF"/>
        </w:rPr>
        <w:t>最后，依据公式（</w:t>
      </w:r>
      <w:r>
        <w:rPr>
          <w:rFonts w:hint="eastAsia"/>
          <w:color w:val="0000FF"/>
        </w:rPr>
        <w:t>1</w:t>
      </w:r>
      <w:r>
        <w:rPr>
          <w:rFonts w:hint="eastAsia"/>
          <w:color w:val="0000FF"/>
        </w:rPr>
        <w:t>）和（</w:t>
      </w:r>
      <w:r>
        <w:rPr>
          <w:rFonts w:hint="eastAsia"/>
          <w:color w:val="0000FF"/>
        </w:rPr>
        <w:t>2</w:t>
      </w:r>
      <w:r>
        <w:rPr>
          <w:rFonts w:hint="eastAsia"/>
          <w:color w:val="0000FF"/>
        </w:rPr>
        <w:t>）及前面计算的每声明单位各种原辅材料和能源获取、运输阶段、化石能源燃烧、碳酸盐反应的温室气体排放量计算得到电解二氧化锰产品碳足迹。</w:t>
      </w:r>
    </w:p>
    <w:p w:rsidR="00DB541C" w:rsidRDefault="008A10B5">
      <w:pPr>
        <w:pStyle w:val="3"/>
        <w:rPr>
          <w:rStyle w:val="2Char"/>
          <w:rFonts w:ascii="仿宋_GB2312" w:eastAsia="仿宋_GB2312" w:hAnsi="仿宋_GB2312" w:cs="仿宋_GB2312" w:hint="default"/>
          <w:bCs/>
        </w:rPr>
      </w:pPr>
      <w:r>
        <w:t>（六）结果解释</w:t>
      </w:r>
    </w:p>
    <w:p w:rsidR="00DB541C" w:rsidRDefault="008A10B5" w:rsidP="00896734">
      <w:pPr>
        <w:pStyle w:val="a7"/>
        <w:widowControl w:val="0"/>
        <w:ind w:firstLine="640"/>
        <w:rPr>
          <w:color w:val="0000FF"/>
        </w:rPr>
      </w:pPr>
      <w:r>
        <w:rPr>
          <w:rFonts w:hint="eastAsia"/>
          <w:color w:val="0000FF"/>
        </w:rPr>
        <w:t>本部分规定了产品碳足迹量化结果的分析、解读和应用要求，核心目标是让量化结果能有效指导企业的减排决策和管理优化，参照新能源汽车、电子电器等产品碳足迹标准的结果解释要求，要求企业从结果呈现、不确定性分析、敏感性分析、减排潜力识别四个方面开展结果解释工作，避免量化结果仅作为“数据统计”而未落地应用。</w:t>
      </w:r>
    </w:p>
    <w:p w:rsidR="00DB541C" w:rsidRDefault="008A10B5" w:rsidP="00896734">
      <w:pPr>
        <w:pStyle w:val="a7"/>
        <w:widowControl w:val="0"/>
        <w:ind w:firstLine="640"/>
        <w:rPr>
          <w:color w:val="0000FF"/>
        </w:rPr>
      </w:pPr>
      <w:r>
        <w:rPr>
          <w:rFonts w:hint="eastAsia"/>
          <w:color w:val="0000FF"/>
        </w:rPr>
        <w:t>基础结果呈现：要求明确说明产品总碳足迹（以</w:t>
      </w:r>
      <w:r>
        <w:rPr>
          <w:rFonts w:cs="Times New Roman"/>
          <w:color w:val="0000FF"/>
        </w:rPr>
        <w:t>CO₂e</w:t>
      </w:r>
      <w:r>
        <w:rPr>
          <w:rFonts w:hint="eastAsia"/>
          <w:color w:val="0000FF"/>
        </w:rPr>
        <w:t>/kg</w:t>
      </w:r>
      <w:r>
        <w:rPr>
          <w:rFonts w:hint="eastAsia"/>
          <w:color w:val="0000FF"/>
        </w:rPr>
        <w:t>为单位），以及原辅材料</w:t>
      </w:r>
      <w:r>
        <w:rPr>
          <w:rFonts w:hint="eastAsia"/>
          <w:color w:val="0000FF"/>
        </w:rPr>
        <w:t>/</w:t>
      </w:r>
      <w:r>
        <w:rPr>
          <w:rFonts w:hint="eastAsia"/>
          <w:color w:val="0000FF"/>
        </w:rPr>
        <w:t>能源获取、运输、产品生产各阶段的碳足迹占比，各核心单元过程（电解、焙烧、化合等）的碳排放数据，清晰定位产品碳足迹的关键排放环节（如电解环节占比</w:t>
      </w:r>
      <w:r>
        <w:rPr>
          <w:rFonts w:hint="eastAsia"/>
          <w:color w:val="0000FF"/>
        </w:rPr>
        <w:t>60%</w:t>
      </w:r>
      <w:r>
        <w:rPr>
          <w:rFonts w:hint="eastAsia"/>
          <w:color w:val="0000FF"/>
        </w:rPr>
        <w:t>、焙烧环节占比</w:t>
      </w:r>
      <w:r>
        <w:rPr>
          <w:rFonts w:hint="eastAsia"/>
          <w:color w:val="0000FF"/>
        </w:rPr>
        <w:t>25%</w:t>
      </w:r>
      <w:r>
        <w:rPr>
          <w:rFonts w:hint="eastAsia"/>
          <w:color w:val="0000FF"/>
        </w:rPr>
        <w:t>）。</w:t>
      </w:r>
    </w:p>
    <w:p w:rsidR="00DB541C" w:rsidRDefault="008A10B5" w:rsidP="00896734">
      <w:pPr>
        <w:pStyle w:val="a7"/>
        <w:widowControl w:val="0"/>
        <w:ind w:firstLine="640"/>
        <w:rPr>
          <w:color w:val="0000FF"/>
        </w:rPr>
      </w:pPr>
      <w:r>
        <w:rPr>
          <w:rFonts w:hint="eastAsia"/>
          <w:color w:val="0000FF"/>
        </w:rPr>
        <w:lastRenderedPageBreak/>
        <w:t>不确定性分析：要求分析量化过程中产生不确定性的来源（如数据来源、排放因子选用、分配方法、边界设定等），并采用定性</w:t>
      </w:r>
      <w:r>
        <w:rPr>
          <w:rFonts w:hint="eastAsia"/>
          <w:color w:val="0000FF"/>
        </w:rPr>
        <w:t>+</w:t>
      </w:r>
      <w:r>
        <w:rPr>
          <w:rFonts w:hint="eastAsia"/>
          <w:color w:val="0000FF"/>
        </w:rPr>
        <w:t>定量的方式评价不确定性对量化结果的影响程度，例如说明“若电网电力排放因子波动±</w:t>
      </w:r>
      <w:r>
        <w:rPr>
          <w:rFonts w:hint="eastAsia"/>
          <w:color w:val="0000FF"/>
        </w:rPr>
        <w:t>5%</w:t>
      </w:r>
      <w:r>
        <w:rPr>
          <w:rFonts w:hint="eastAsia"/>
          <w:color w:val="0000FF"/>
        </w:rPr>
        <w:t>，产品总碳足迹将波动±</w:t>
      </w:r>
      <w:r>
        <w:rPr>
          <w:rFonts w:hint="eastAsia"/>
          <w:color w:val="0000FF"/>
        </w:rPr>
        <w:t>3%</w:t>
      </w:r>
      <w:r>
        <w:rPr>
          <w:rFonts w:hint="eastAsia"/>
          <w:color w:val="0000FF"/>
        </w:rPr>
        <w:t>”，同时提出降低不确定性的改进措施（如增加现场数据采集、选用更贴合的排放因子）。</w:t>
      </w:r>
    </w:p>
    <w:p w:rsidR="00DB541C" w:rsidRDefault="008A10B5" w:rsidP="00896734">
      <w:pPr>
        <w:pStyle w:val="a7"/>
        <w:widowControl w:val="0"/>
        <w:ind w:firstLine="640"/>
        <w:rPr>
          <w:color w:val="0000FF"/>
        </w:rPr>
      </w:pPr>
      <w:r>
        <w:rPr>
          <w:rFonts w:hint="eastAsia"/>
          <w:color w:val="0000FF"/>
        </w:rPr>
        <w:t>补充分析要求：建议企业结合自身需求开展敏感性分析和替代情景分析：敏感性分析重点评估核心参数（如电解直流电耗、锰矿石品位、燃料类型）变化对产品碳足迹的影响程度，识别影响碳排放的关键因素；替代情景分析重点模拟不同生产工艺（如传统焙烧法</w:t>
      </w:r>
      <w:r>
        <w:rPr>
          <w:rFonts w:hint="eastAsia"/>
          <w:color w:val="0000FF"/>
        </w:rPr>
        <w:t>vs</w:t>
      </w:r>
      <w:r>
        <w:rPr>
          <w:rFonts w:hint="eastAsia"/>
          <w:color w:val="0000FF"/>
        </w:rPr>
        <w:t>低温焙烧法）、能源结构（如传统电网电力</w:t>
      </w:r>
      <w:r>
        <w:rPr>
          <w:rFonts w:hint="eastAsia"/>
          <w:color w:val="0000FF"/>
        </w:rPr>
        <w:t>vs</w:t>
      </w:r>
      <w:r>
        <w:rPr>
          <w:rFonts w:hint="eastAsia"/>
          <w:color w:val="0000FF"/>
        </w:rPr>
        <w:t>光伏自发自用电力）、原辅材料（如高品位锰矿石</w:t>
      </w:r>
      <w:r>
        <w:rPr>
          <w:rFonts w:hint="eastAsia"/>
          <w:color w:val="0000FF"/>
        </w:rPr>
        <w:t>vs</w:t>
      </w:r>
      <w:r>
        <w:rPr>
          <w:rFonts w:hint="eastAsia"/>
          <w:color w:val="0000FF"/>
        </w:rPr>
        <w:t>低品位锰矿石）下的产品碳足迹变化，为企业工艺优化、能源结构调整提供数据支撑。</w:t>
      </w:r>
    </w:p>
    <w:p w:rsidR="00DB541C" w:rsidRDefault="008A10B5" w:rsidP="00896734">
      <w:pPr>
        <w:pStyle w:val="a7"/>
        <w:widowControl w:val="0"/>
        <w:ind w:firstLine="640"/>
        <w:rPr>
          <w:color w:val="0000FF"/>
        </w:rPr>
      </w:pPr>
      <w:r>
        <w:rPr>
          <w:rFonts w:hint="eastAsia"/>
          <w:color w:val="0000FF"/>
        </w:rPr>
        <w:t>减排潜力识别：要求基于结果分析，结合行业技术发展水平，识别产品全生命周期的减排潜力，提出具体、可落地的减排建议，例如针对电解环节碳排放高的问题，提出“优化电解槽工艺参数、降低直流电耗”“采用光伏</w:t>
      </w:r>
      <w:r>
        <w:rPr>
          <w:rFonts w:hint="eastAsia"/>
          <w:color w:val="0000FF"/>
        </w:rPr>
        <w:t>+</w:t>
      </w:r>
      <w:r>
        <w:rPr>
          <w:rFonts w:hint="eastAsia"/>
          <w:color w:val="0000FF"/>
        </w:rPr>
        <w:t>储能的绿电替代方案”等减排措施；针对焙烧环节，提出“选用天然气替代煤作为燃料”“采用余热回收系统提高能源利用率”等措施，实现“量化－分析－减排”的闭环管理。</w:t>
      </w:r>
    </w:p>
    <w:p w:rsidR="00DB541C" w:rsidRDefault="008A10B5" w:rsidP="00896734">
      <w:pPr>
        <w:pStyle w:val="a7"/>
        <w:widowControl w:val="0"/>
        <w:ind w:firstLine="640"/>
      </w:pPr>
      <w:r>
        <w:rPr>
          <w:rFonts w:hint="eastAsia"/>
          <w:color w:val="0000FF"/>
        </w:rPr>
        <w:t>同时要求企业详细记录量化过程中的分配程序、边界调整情</w:t>
      </w:r>
      <w:r>
        <w:rPr>
          <w:rFonts w:hint="eastAsia"/>
          <w:color w:val="0000FF"/>
        </w:rPr>
        <w:lastRenderedPageBreak/>
        <w:t>况，客观说明研究的局限性（如未纳入某类间接碳排放、部分数据采用次级数据等），确保结果解释的真实性和客观性。</w:t>
      </w:r>
    </w:p>
    <w:p w:rsidR="00DB541C" w:rsidRDefault="008A10B5">
      <w:pPr>
        <w:pStyle w:val="3"/>
        <w:rPr>
          <w:rFonts w:hint="default"/>
        </w:rPr>
      </w:pPr>
      <w:r>
        <w:t>（七）报告内容和格式</w:t>
      </w:r>
    </w:p>
    <w:p w:rsidR="00DB541C" w:rsidRDefault="008A10B5" w:rsidP="00896734">
      <w:pPr>
        <w:pStyle w:val="a7"/>
        <w:widowControl w:val="0"/>
        <w:ind w:firstLine="640"/>
        <w:rPr>
          <w:color w:val="0000FF"/>
        </w:rPr>
      </w:pPr>
      <w:r>
        <w:rPr>
          <w:rFonts w:hint="eastAsia"/>
          <w:color w:val="0000FF"/>
        </w:rPr>
        <w:t>为规范电解二氧化锰产品碳足迹报告的编制和披露，本部分明确报告编制需符合</w:t>
      </w:r>
      <w:r>
        <w:rPr>
          <w:rFonts w:hint="eastAsia"/>
          <w:color w:val="0000FF"/>
        </w:rPr>
        <w:t>GB/T 24067</w:t>
      </w:r>
      <w:r>
        <w:rPr>
          <w:rFonts w:hint="eastAsia"/>
          <w:color w:val="0000FF"/>
        </w:rPr>
        <w:t>—</w:t>
      </w:r>
      <w:r>
        <w:rPr>
          <w:rFonts w:hint="eastAsia"/>
          <w:color w:val="0000FF"/>
        </w:rPr>
        <w:t>2024</w:t>
      </w:r>
      <w:r>
        <w:rPr>
          <w:rFonts w:hint="eastAsia"/>
          <w:color w:val="0000FF"/>
        </w:rPr>
        <w:t>第</w:t>
      </w:r>
      <w:r>
        <w:rPr>
          <w:rFonts w:hint="eastAsia"/>
          <w:color w:val="0000FF"/>
        </w:rPr>
        <w:t>7</w:t>
      </w:r>
      <w:r>
        <w:rPr>
          <w:rFonts w:hint="eastAsia"/>
          <w:color w:val="0000FF"/>
        </w:rPr>
        <w:t>章的通用要求，同时结合行业特点细化报告的核心内容和标准化格式，参考《温室气体</w:t>
      </w:r>
      <w:r>
        <w:rPr>
          <w:rFonts w:hint="eastAsia"/>
          <w:color w:val="0000FF"/>
        </w:rPr>
        <w:t xml:space="preserve"> </w:t>
      </w:r>
      <w:r>
        <w:rPr>
          <w:rFonts w:hint="eastAsia"/>
          <w:color w:val="0000FF"/>
        </w:rPr>
        <w:t>产品碳足迹量化方法与要求</w:t>
      </w:r>
      <w:r>
        <w:rPr>
          <w:rFonts w:hint="eastAsia"/>
          <w:color w:val="0000FF"/>
        </w:rPr>
        <w:t xml:space="preserve"> </w:t>
      </w:r>
      <w:r>
        <w:rPr>
          <w:rFonts w:hint="eastAsia"/>
          <w:color w:val="0000FF"/>
        </w:rPr>
        <w:t>铁合金》（</w:t>
      </w:r>
      <w:r>
        <w:rPr>
          <w:rFonts w:hint="eastAsia"/>
          <w:color w:val="0000FF"/>
        </w:rPr>
        <w:t>T/CISA 472-2024 T/FIAC 0005-2024</w:t>
      </w:r>
      <w:r>
        <w:rPr>
          <w:rFonts w:hint="eastAsia"/>
          <w:color w:val="0000FF"/>
        </w:rPr>
        <w:t>）的报告编制规范，确保报告内容完整、格式统一、信息可追溯，满足企业内部管理、</w:t>
      </w:r>
      <w:bookmarkStart w:id="0" w:name="_GoBack"/>
      <w:bookmarkEnd w:id="0"/>
      <w:r>
        <w:rPr>
          <w:rFonts w:hint="eastAsia"/>
          <w:color w:val="0000FF"/>
        </w:rPr>
        <w:t>第三方核查、供应链披露、碳标识认证等不同场景的使用需求。</w:t>
      </w:r>
    </w:p>
    <w:p w:rsidR="00DB541C" w:rsidRDefault="008A10B5" w:rsidP="00896734">
      <w:pPr>
        <w:pStyle w:val="a7"/>
        <w:widowControl w:val="0"/>
        <w:ind w:firstLine="640"/>
        <w:rPr>
          <w:color w:val="0000FF"/>
        </w:rPr>
      </w:pPr>
      <w:r>
        <w:rPr>
          <w:rFonts w:hint="eastAsia"/>
          <w:color w:val="0000FF"/>
        </w:rPr>
        <w:t>1.</w:t>
      </w:r>
      <w:r>
        <w:rPr>
          <w:rFonts w:hint="eastAsia"/>
          <w:color w:val="0000FF"/>
        </w:rPr>
        <w:t>核心内容要求：明确碳足迹报告需包含生产者信息、产品信息、量化目的与范围、数据信息、核算过程、结果与分析、声明与附件七大模块，其中：生产者信息需包含企业名称、生产地址、生产工艺类型等；产品信息需包含产品规格、产量、执行标准等；量化目的与范围需明确量化意图、声明单位、系统边界、取舍准则、时间范围等；数据信息需包含数据来源、数据质量、排放因子选用等；核算过程需包含清单分析、分配方法、计算公式、参数取值等；结果与分析需包含产品总碳足迹、各阶段</w:t>
      </w:r>
      <w:r>
        <w:rPr>
          <w:rFonts w:hint="eastAsia"/>
          <w:color w:val="0000FF"/>
        </w:rPr>
        <w:t>/</w:t>
      </w:r>
      <w:r>
        <w:rPr>
          <w:rFonts w:hint="eastAsia"/>
          <w:color w:val="0000FF"/>
        </w:rPr>
        <w:t>环节碳足迹、不确定性分析、减排潜力等；声明与附件需包含报告编制声明、数据支撑材料、第三方核查意见（若有）等。</w:t>
      </w:r>
    </w:p>
    <w:p w:rsidR="00DB541C" w:rsidRDefault="008A10B5" w:rsidP="00896734">
      <w:pPr>
        <w:pStyle w:val="a7"/>
        <w:widowControl w:val="0"/>
        <w:ind w:firstLine="640"/>
        <w:rPr>
          <w:color w:val="0000FF"/>
        </w:rPr>
      </w:pPr>
      <w:r>
        <w:rPr>
          <w:rFonts w:hint="eastAsia"/>
          <w:color w:val="0000FF"/>
        </w:rPr>
        <w:t>2.</w:t>
      </w:r>
      <w:r>
        <w:rPr>
          <w:rFonts w:hint="eastAsia"/>
          <w:color w:val="0000FF"/>
        </w:rPr>
        <w:t>标准化格式要求：通过标准附录</w:t>
      </w:r>
      <w:r>
        <w:rPr>
          <w:rFonts w:hint="eastAsia"/>
          <w:color w:val="0000FF"/>
        </w:rPr>
        <w:t xml:space="preserve"> F</w:t>
      </w:r>
      <w:r>
        <w:rPr>
          <w:rFonts w:hint="eastAsia"/>
          <w:color w:val="0000FF"/>
        </w:rPr>
        <w:t>提供《电解二氧化锰产品碳足迹报告（模板）》，模板采用标准化的章节结构、表格形</w:t>
      </w:r>
      <w:r>
        <w:rPr>
          <w:rFonts w:hint="eastAsia"/>
          <w:color w:val="0000FF"/>
        </w:rPr>
        <w:lastRenderedPageBreak/>
        <w:t>式，明确各章节的编写要求和数据填报规范，例如针对“生产环节碳排放核算”部分，提供标准化的核算数据表，要求企业按工艺环节填报数据，便于报告的编制、审核和对比。</w:t>
      </w:r>
    </w:p>
    <w:p w:rsidR="00DB541C" w:rsidRDefault="008A10B5">
      <w:pPr>
        <w:pStyle w:val="3"/>
        <w:rPr>
          <w:rFonts w:hint="default"/>
        </w:rPr>
      </w:pPr>
      <w:r>
        <w:t>（八）产品碳足迹声明</w:t>
      </w:r>
    </w:p>
    <w:p w:rsidR="00DB541C" w:rsidRDefault="008A10B5" w:rsidP="00896734">
      <w:pPr>
        <w:pStyle w:val="a7"/>
        <w:widowControl w:val="0"/>
        <w:ind w:firstLine="640"/>
        <w:rPr>
          <w:color w:val="0000FF"/>
        </w:rPr>
      </w:pPr>
      <w:r>
        <w:rPr>
          <w:rFonts w:hint="eastAsia"/>
          <w:color w:val="0000FF"/>
        </w:rPr>
        <w:t>本部分明确了企业对外发布电解二氧化锰产品碳足迹声明的合规要求、使用规范和可比性要求，参照</w:t>
      </w:r>
      <w:r>
        <w:rPr>
          <w:rFonts w:hint="eastAsia"/>
          <w:color w:val="0000FF"/>
        </w:rPr>
        <w:t>GB/T 24025</w:t>
      </w:r>
      <w:r>
        <w:rPr>
          <w:rFonts w:hint="eastAsia"/>
          <w:color w:val="0000FF"/>
        </w:rPr>
        <w:t>（Ⅲ</w:t>
      </w:r>
      <w:r>
        <w:rPr>
          <w:rFonts w:hint="eastAsia"/>
          <w:color w:val="0000FF"/>
        </w:rPr>
        <w:t xml:space="preserve"> </w:t>
      </w:r>
      <w:r>
        <w:rPr>
          <w:rFonts w:hint="eastAsia"/>
          <w:color w:val="0000FF"/>
        </w:rPr>
        <w:t>型环境声明）和</w:t>
      </w:r>
      <w:r>
        <w:rPr>
          <w:rFonts w:hint="eastAsia"/>
          <w:color w:val="0000FF"/>
        </w:rPr>
        <w:t>ISO 14026</w:t>
      </w:r>
      <w:r>
        <w:rPr>
          <w:rFonts w:hint="eastAsia"/>
          <w:color w:val="0000FF"/>
        </w:rPr>
        <w:t>（足迹信息交流）的通用规则，结合行业实际，为企业开展碳标识认证、供应链碳信息披露、国际市场贸易提供合规依据，保证碳足迹声明的权威性、真实性和可比性。</w:t>
      </w:r>
    </w:p>
    <w:p w:rsidR="00DB541C" w:rsidRDefault="008A10B5" w:rsidP="00896734">
      <w:pPr>
        <w:pStyle w:val="a7"/>
        <w:widowControl w:val="0"/>
        <w:ind w:firstLine="640"/>
        <w:rPr>
          <w:color w:val="0000FF"/>
        </w:rPr>
      </w:pPr>
      <w:r>
        <w:rPr>
          <w:rFonts w:hint="eastAsia"/>
          <w:color w:val="0000FF"/>
        </w:rPr>
        <w:t>1.</w:t>
      </w:r>
      <w:r>
        <w:rPr>
          <w:rFonts w:hint="eastAsia"/>
          <w:color w:val="0000FF"/>
        </w:rPr>
        <w:t>合规发布要求：若企业需对外发布产品碳足迹声明（如用于产品包装、广告宣传、供应链对接、国际市场），需严格按照</w:t>
      </w:r>
      <w:r>
        <w:rPr>
          <w:rFonts w:hint="eastAsia"/>
          <w:color w:val="0000FF"/>
        </w:rPr>
        <w:t xml:space="preserve"> GB/T 24025</w:t>
      </w:r>
      <w:r>
        <w:rPr>
          <w:rFonts w:hint="eastAsia"/>
          <w:color w:val="0000FF"/>
        </w:rPr>
        <w:t>或</w:t>
      </w:r>
      <w:r>
        <w:rPr>
          <w:rFonts w:hint="eastAsia"/>
          <w:color w:val="0000FF"/>
        </w:rPr>
        <w:t>ISO 14026</w:t>
      </w:r>
      <w:r>
        <w:rPr>
          <w:rFonts w:hint="eastAsia"/>
          <w:color w:val="0000FF"/>
        </w:rPr>
        <w:t>的规定开展，声明所依据的量化数据需符合本标准的要求，且需保留完整的碳足迹报告和数据支撑材料；若声明面向国际市场（如欧盟、东南亚等），需确保量化规则与国际相关碳核算标准做好对接，避免因规则差异导致声明无效。</w:t>
      </w:r>
    </w:p>
    <w:p w:rsidR="00DB541C" w:rsidRDefault="008A10B5" w:rsidP="00896734">
      <w:pPr>
        <w:pStyle w:val="a7"/>
        <w:widowControl w:val="0"/>
        <w:ind w:firstLine="640"/>
        <w:rPr>
          <w:color w:val="0000FF"/>
        </w:rPr>
      </w:pPr>
      <w:r>
        <w:rPr>
          <w:rFonts w:hint="eastAsia"/>
          <w:color w:val="0000FF"/>
        </w:rPr>
        <w:t>2.</w:t>
      </w:r>
      <w:r>
        <w:rPr>
          <w:rFonts w:hint="eastAsia"/>
          <w:color w:val="0000FF"/>
        </w:rPr>
        <w:t>第三方核查要求：针对公开性的碳足迹声明（如碳标识认证、下游核心客户要求），要求由具备相应资质的第三方核查机构对产品碳足迹量化过程和结果进行核查，并出具核查报告，企业需在声明中注明核查机构名称、核查报告编号，提升声明的可信度。</w:t>
      </w:r>
    </w:p>
    <w:p w:rsidR="00DB541C" w:rsidRDefault="008A10B5" w:rsidP="00896734">
      <w:pPr>
        <w:pStyle w:val="a7"/>
        <w:widowControl w:val="0"/>
        <w:ind w:firstLine="640"/>
        <w:rPr>
          <w:color w:val="0000FF"/>
        </w:rPr>
      </w:pPr>
      <w:r>
        <w:rPr>
          <w:rFonts w:hint="eastAsia"/>
          <w:color w:val="0000FF"/>
        </w:rPr>
        <w:t>3.</w:t>
      </w:r>
      <w:r>
        <w:rPr>
          <w:rFonts w:hint="eastAsia"/>
          <w:color w:val="0000FF"/>
        </w:rPr>
        <w:t>可比性要求：明确碳足迹声明结果仅可用于具有相同功能、相同生产工艺、相同系统边界的不同电解二氧化锰产品之间的比</w:t>
      </w:r>
      <w:r>
        <w:rPr>
          <w:rFonts w:hint="eastAsia"/>
          <w:color w:val="0000FF"/>
        </w:rPr>
        <w:lastRenderedPageBreak/>
        <w:t>较，若与其他工艺、其他边界的产品进行比较，需在声明中明确说明差异点并进行标准化校准，避免误导性对比；例如“本产品碳足迹为</w:t>
      </w:r>
      <w:r>
        <w:rPr>
          <w:rFonts w:cs="Times New Roman" w:hint="eastAsia"/>
          <w:color w:val="0000FF"/>
          <w:u w:val="single"/>
        </w:rPr>
        <w:t xml:space="preserve">   </w:t>
      </w:r>
      <w:r>
        <w:rPr>
          <w:rFonts w:cs="Times New Roman"/>
          <w:color w:val="0000FF"/>
        </w:rPr>
        <w:t>CO₂e/kg</w:t>
      </w:r>
      <w:r>
        <w:rPr>
          <w:rFonts w:hint="eastAsia"/>
          <w:color w:val="0000FF"/>
        </w:rPr>
        <w:t>（采用焙烧法生产，边界为“从摇篮到大门”），与采用碳酸锰矿浸出法生产的产品对比时，需统一工艺边界后再进行分析”。</w:t>
      </w:r>
    </w:p>
    <w:p w:rsidR="00DB541C" w:rsidRDefault="008A10B5" w:rsidP="00896734">
      <w:pPr>
        <w:pStyle w:val="a7"/>
        <w:widowControl w:val="0"/>
        <w:ind w:firstLine="640"/>
      </w:pPr>
      <w:r>
        <w:rPr>
          <w:rFonts w:hint="eastAsia"/>
          <w:color w:val="0000FF"/>
        </w:rPr>
        <w:t>4.</w:t>
      </w:r>
      <w:r>
        <w:rPr>
          <w:rFonts w:hint="eastAsia"/>
          <w:color w:val="0000FF"/>
        </w:rPr>
        <w:t>声明更新要求：要求企业根据生产工艺、能源结构、原辅材料来源等核心因素的变化，及时更新产品碳足迹量化结果和声明，若核心因素发生重大变化（如绿电替代比例提升</w:t>
      </w:r>
      <w:r>
        <w:rPr>
          <w:rFonts w:hint="eastAsia"/>
          <w:color w:val="0000FF"/>
        </w:rPr>
        <w:t>50%</w:t>
      </w:r>
      <w:r>
        <w:rPr>
          <w:rFonts w:hint="eastAsia"/>
          <w:color w:val="0000FF"/>
        </w:rPr>
        <w:t>以上、生产工艺升级），需在</w:t>
      </w:r>
      <w:r>
        <w:rPr>
          <w:rFonts w:hint="eastAsia"/>
          <w:color w:val="0000FF"/>
        </w:rPr>
        <w:t>6</w:t>
      </w:r>
      <w:r>
        <w:rPr>
          <w:rFonts w:hint="eastAsia"/>
          <w:color w:val="0000FF"/>
        </w:rPr>
        <w:t>个月内完成重新量化和声明更新，确保声明结果的时效性。</w:t>
      </w:r>
    </w:p>
    <w:p w:rsidR="00DB541C" w:rsidRDefault="008A10B5">
      <w:pPr>
        <w:pStyle w:val="3"/>
        <w:rPr>
          <w:rFonts w:hint="default"/>
        </w:rPr>
      </w:pPr>
      <w:r>
        <w:t>（九）附录（资料性）</w:t>
      </w:r>
    </w:p>
    <w:p w:rsidR="00DB541C" w:rsidRDefault="008A10B5" w:rsidP="00896734">
      <w:pPr>
        <w:pStyle w:val="a7"/>
        <w:widowControl w:val="0"/>
        <w:ind w:firstLine="640"/>
      </w:pPr>
      <w:r>
        <w:rPr>
          <w:rFonts w:hint="eastAsia"/>
        </w:rPr>
        <w:t>标准设置了</w:t>
      </w:r>
      <w:r>
        <w:rPr>
          <w:rFonts w:hint="eastAsia"/>
        </w:rPr>
        <w:t>A-F</w:t>
      </w:r>
      <w:r>
        <w:rPr>
          <w:rFonts w:hint="eastAsia"/>
        </w:rPr>
        <w:t>共</w:t>
      </w:r>
      <w:r>
        <w:rPr>
          <w:rFonts w:hint="eastAsia"/>
        </w:rPr>
        <w:t>6</w:t>
      </w:r>
      <w:r>
        <w:rPr>
          <w:rFonts w:hint="eastAsia"/>
        </w:rPr>
        <w:t>个资料性附录，作为正文条款的配套支撑，提升标准的实操性。附录</w:t>
      </w:r>
      <w:r>
        <w:rPr>
          <w:rFonts w:hint="eastAsia"/>
        </w:rPr>
        <w:t>A</w:t>
      </w:r>
      <w:r>
        <w:rPr>
          <w:rFonts w:hint="eastAsia"/>
        </w:rPr>
        <w:t>明确了各生产单元的温室气体排放源，帮助企业快速定位各环节碳排放类型；附录</w:t>
      </w:r>
      <w:r>
        <w:rPr>
          <w:rFonts w:hint="eastAsia"/>
        </w:rPr>
        <w:t>B</w:t>
      </w:r>
      <w:r>
        <w:rPr>
          <w:rFonts w:hint="eastAsia"/>
        </w:rPr>
        <w:t>提供了碳酸锰矿浸出法、两矿一步法、焙烧法三种主流生产工艺的流程图，贴合行业不同生产工艺的核算需求；附录</w:t>
      </w:r>
      <w:r>
        <w:rPr>
          <w:rFonts w:hint="eastAsia"/>
        </w:rPr>
        <w:t>C</w:t>
      </w:r>
      <w:r>
        <w:rPr>
          <w:rFonts w:hint="eastAsia"/>
        </w:rPr>
        <w:t>提供了现场数据、次级数据的标准化收集表和数据质量评价体系，为企业数据收集提供参考模板；附录</w:t>
      </w:r>
      <w:r>
        <w:rPr>
          <w:rFonts w:hint="eastAsia"/>
        </w:rPr>
        <w:t>D</w:t>
      </w:r>
      <w:r>
        <w:rPr>
          <w:rFonts w:hint="eastAsia"/>
        </w:rPr>
        <w:t>给出了温室气体</w:t>
      </w:r>
      <w:r>
        <w:rPr>
          <w:rFonts w:hint="eastAsia"/>
        </w:rPr>
        <w:t>100</w:t>
      </w:r>
      <w:r>
        <w:rPr>
          <w:rFonts w:hint="eastAsia"/>
        </w:rPr>
        <w:t>年</w:t>
      </w:r>
      <w:r>
        <w:rPr>
          <w:rFonts w:hint="eastAsia"/>
        </w:rPr>
        <w:t>GWP</w:t>
      </w:r>
      <w:r>
        <w:rPr>
          <w:rFonts w:hint="eastAsia"/>
        </w:rPr>
        <w:t>值，为影响评价提供参数参考；附录</w:t>
      </w:r>
      <w:r>
        <w:rPr>
          <w:rFonts w:hint="eastAsia"/>
        </w:rPr>
        <w:t>E</w:t>
      </w:r>
      <w:r>
        <w:rPr>
          <w:rFonts w:hint="eastAsia"/>
        </w:rPr>
        <w:t>提供了运输排放因子、化石燃料参数、碳酸盐排放因子等推荐值供参考；附录</w:t>
      </w:r>
      <w:r>
        <w:rPr>
          <w:rFonts w:hint="eastAsia"/>
        </w:rPr>
        <w:t>F</w:t>
      </w:r>
      <w:r>
        <w:rPr>
          <w:rFonts w:hint="eastAsia"/>
        </w:rPr>
        <w:t>提供了产品碳足迹报告的标准化模板。</w:t>
      </w:r>
    </w:p>
    <w:p w:rsidR="00DB541C" w:rsidRDefault="008A10B5" w:rsidP="00896734">
      <w:pPr>
        <w:pStyle w:val="2"/>
        <w:ind w:firstLine="640"/>
        <w:rPr>
          <w:rFonts w:hint="default"/>
        </w:rPr>
      </w:pPr>
      <w:r>
        <w:t>六、重大意见分歧的处理依据和结果</w:t>
      </w:r>
    </w:p>
    <w:p w:rsidR="00DB541C" w:rsidRDefault="008A10B5" w:rsidP="00896734">
      <w:pPr>
        <w:pStyle w:val="a7"/>
        <w:ind w:firstLine="640"/>
      </w:pPr>
      <w:r>
        <w:rPr>
          <w:rFonts w:hint="eastAsia"/>
        </w:rPr>
        <w:lastRenderedPageBreak/>
        <w:t>本标准研制过程中无重大分歧意见。</w:t>
      </w:r>
    </w:p>
    <w:p w:rsidR="00DB541C" w:rsidRDefault="008A10B5" w:rsidP="00896734">
      <w:pPr>
        <w:pStyle w:val="2"/>
        <w:ind w:firstLine="640"/>
        <w:rPr>
          <w:rFonts w:hint="default"/>
        </w:rPr>
      </w:pPr>
      <w:r>
        <w:t>七、实施标准的措施</w:t>
      </w:r>
    </w:p>
    <w:p w:rsidR="00DB541C" w:rsidRDefault="008A10B5">
      <w:pPr>
        <w:pStyle w:val="3"/>
        <w:rPr>
          <w:rFonts w:hint="default"/>
        </w:rPr>
      </w:pPr>
      <w:r>
        <w:t>（一）标准报批发布后，成立标准宣贯工作组</w:t>
      </w:r>
    </w:p>
    <w:p w:rsidR="00DB541C" w:rsidRDefault="008A10B5">
      <w:pPr>
        <w:spacing w:line="520" w:lineRule="exact"/>
        <w:ind w:firstLine="640"/>
        <w:rPr>
          <w:rFonts w:ascii="仿宋_GB2312"/>
          <w:color w:val="000000" w:themeColor="text1"/>
          <w:szCs w:val="32"/>
        </w:rPr>
      </w:pPr>
      <w:r>
        <w:rPr>
          <w:rFonts w:ascii="仿宋_GB2312" w:hint="eastAsia"/>
          <w:color w:val="000000" w:themeColor="text1"/>
          <w:szCs w:val="32"/>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rsidR="00DB541C" w:rsidRDefault="008A10B5">
      <w:pPr>
        <w:pStyle w:val="3"/>
        <w:rPr>
          <w:rFonts w:hint="default"/>
        </w:rPr>
      </w:pPr>
      <w:r>
        <w:t>（二）组织开展标准宣贯培训</w:t>
      </w:r>
    </w:p>
    <w:p w:rsidR="00DB541C" w:rsidRDefault="008A10B5">
      <w:pPr>
        <w:spacing w:line="520" w:lineRule="exact"/>
        <w:ind w:firstLine="640"/>
        <w:rPr>
          <w:rFonts w:ascii="仿宋" w:eastAsia="仿宋" w:hAnsi="仿宋"/>
          <w:color w:val="000000" w:themeColor="text1"/>
          <w:szCs w:val="32"/>
        </w:rPr>
      </w:pPr>
      <w:r>
        <w:rPr>
          <w:rFonts w:ascii="仿宋_GB2312" w:hint="eastAsia"/>
          <w:color w:val="000000" w:themeColor="text1"/>
          <w:szCs w:val="32"/>
        </w:rPr>
        <w:t>标准发布实施后，标准宣贯工作小组制作标准解读宣贯培训PPT课件和标准核心技术明白书，并按标准宣贯培训计划深入各市县相关机构，对相关技术人员开展标准宣贯培训，对标准进行逐条解读，让相关技术人员掌握标准核心技术内容，助力标准实施落地，促进</w:t>
      </w:r>
      <w:r w:rsidRPr="004F1EF9">
        <w:rPr>
          <w:rFonts w:ascii="仿宋_GB2312" w:hint="eastAsia"/>
          <w:color w:val="000000" w:themeColor="text1"/>
          <w:szCs w:val="32"/>
        </w:rPr>
        <w:t>电解二氧化锰</w:t>
      </w:r>
      <w:r>
        <w:rPr>
          <w:rFonts w:ascii="仿宋_GB2312" w:hint="eastAsia"/>
          <w:color w:val="000000" w:themeColor="text1"/>
          <w:szCs w:val="32"/>
        </w:rPr>
        <w:t>产业健康发展。</w:t>
      </w:r>
    </w:p>
    <w:p w:rsidR="00DB541C" w:rsidRDefault="008A10B5">
      <w:pPr>
        <w:pStyle w:val="3"/>
        <w:rPr>
          <w:rFonts w:hint="default"/>
        </w:rPr>
      </w:pPr>
      <w:r>
        <w:t>（三）开展标准实施交流会，收集标准实施反馈信息</w:t>
      </w:r>
    </w:p>
    <w:p w:rsidR="00DB541C" w:rsidRDefault="008A10B5">
      <w:pPr>
        <w:spacing w:line="520" w:lineRule="exact"/>
        <w:ind w:firstLine="640"/>
        <w:rPr>
          <w:rFonts w:ascii="仿宋_GB2312"/>
          <w:color w:val="000000" w:themeColor="text1"/>
          <w:szCs w:val="32"/>
        </w:rPr>
      </w:pPr>
      <w:r>
        <w:rPr>
          <w:rFonts w:ascii="仿宋_GB2312" w:hint="eastAsia"/>
          <w:color w:val="000000" w:themeColor="text1"/>
          <w:szCs w:val="32"/>
        </w:rPr>
        <w:t>标准起草小组深入各市县相关机构技术人员召开标准实施交流会，听取标准实施过程中存在的问题并做好记录和解答，对存在的问题组织专家团队进行研讨，为标准的复审修订做准备。</w:t>
      </w:r>
    </w:p>
    <w:p w:rsidR="00DB541C" w:rsidRDefault="008A10B5">
      <w:pPr>
        <w:pStyle w:val="3"/>
        <w:rPr>
          <w:rFonts w:hint="default"/>
        </w:rPr>
      </w:pPr>
      <w:r>
        <w:t>（四）开展标准实施效果评估</w:t>
      </w:r>
    </w:p>
    <w:p w:rsidR="00DB541C" w:rsidRDefault="008A10B5">
      <w:pPr>
        <w:spacing w:line="520" w:lineRule="exact"/>
        <w:ind w:firstLine="640"/>
        <w:rPr>
          <w:rFonts w:ascii="仿宋_GB2312"/>
          <w:color w:val="000000" w:themeColor="text1"/>
          <w:szCs w:val="32"/>
        </w:rPr>
      </w:pPr>
      <w:r>
        <w:rPr>
          <w:rFonts w:ascii="仿宋_GB2312" w:hint="eastAsia"/>
          <w:color w:val="000000" w:themeColor="text1"/>
          <w:szCs w:val="32"/>
        </w:rPr>
        <w:t>标准实施满2年，每年标准宣贯工作组采取网络调查、问卷调查、实地调研、召开座谈会或论证会、专家咨询等方式开展标准实施效果评估，并形成标准实施效果评估报告，为标准的复审</w:t>
      </w:r>
      <w:r>
        <w:rPr>
          <w:rFonts w:ascii="仿宋_GB2312" w:hint="eastAsia"/>
          <w:color w:val="000000" w:themeColor="text1"/>
          <w:szCs w:val="32"/>
        </w:rPr>
        <w:lastRenderedPageBreak/>
        <w:t>修订做准备。</w:t>
      </w:r>
    </w:p>
    <w:p w:rsidR="00DB541C" w:rsidRDefault="008A10B5">
      <w:pPr>
        <w:autoSpaceDE w:val="0"/>
        <w:autoSpaceDN w:val="0"/>
        <w:adjustRightInd w:val="0"/>
        <w:ind w:firstLine="640"/>
        <w:outlineLvl w:val="0"/>
        <w:rPr>
          <w:rFonts w:ascii="Times New Roman" w:eastAsia="黑体" w:hAnsi="Times New Roman" w:cs="Times New Roman"/>
          <w:color w:val="000000" w:themeColor="text1"/>
          <w:szCs w:val="32"/>
        </w:rPr>
      </w:pPr>
      <w:r>
        <w:rPr>
          <w:rFonts w:ascii="Times New Roman" w:eastAsia="黑体" w:hAnsi="Times New Roman" w:cs="Times New Roman" w:hint="eastAsia"/>
          <w:color w:val="000000" w:themeColor="text1"/>
          <w:szCs w:val="32"/>
        </w:rPr>
        <w:t>八、其他应当说明的事项</w:t>
      </w:r>
    </w:p>
    <w:p w:rsidR="00DB541C" w:rsidRDefault="008A10B5">
      <w:pPr>
        <w:spacing w:line="520" w:lineRule="exact"/>
        <w:ind w:firstLine="640"/>
        <w:rPr>
          <w:rFonts w:ascii="仿宋_GB2312"/>
          <w:color w:val="000000" w:themeColor="text1"/>
          <w:szCs w:val="32"/>
        </w:rPr>
      </w:pPr>
      <w:r>
        <w:rPr>
          <w:rFonts w:ascii="仿宋_GB2312" w:hint="eastAsia"/>
          <w:color w:val="000000" w:themeColor="text1"/>
          <w:szCs w:val="32"/>
        </w:rPr>
        <w:t>无。</w:t>
      </w:r>
    </w:p>
    <w:p w:rsidR="00DB541C" w:rsidRDefault="00DB541C">
      <w:pPr>
        <w:pStyle w:val="-1"/>
        <w:rPr>
          <w:rFonts w:ascii="仿宋_GB2312" w:eastAsia="仿宋_GB2312"/>
          <w:color w:val="000000" w:themeColor="text1"/>
          <w:sz w:val="28"/>
          <w:szCs w:val="28"/>
        </w:rPr>
      </w:pPr>
    </w:p>
    <w:p w:rsidR="00DB541C" w:rsidRDefault="00DB541C">
      <w:pPr>
        <w:pStyle w:val="-1"/>
        <w:rPr>
          <w:rFonts w:ascii="仿宋_GB2312" w:eastAsia="仿宋_GB2312"/>
          <w:color w:val="000000" w:themeColor="text1"/>
          <w:sz w:val="28"/>
          <w:szCs w:val="28"/>
        </w:rPr>
      </w:pPr>
    </w:p>
    <w:p w:rsidR="00DB541C" w:rsidRDefault="008A10B5">
      <w:pPr>
        <w:spacing w:line="520" w:lineRule="exact"/>
        <w:ind w:firstLineChars="0" w:firstLine="0"/>
        <w:jc w:val="right"/>
        <w:rPr>
          <w:rFonts w:ascii="仿宋_GB2312"/>
          <w:color w:val="000000" w:themeColor="text1"/>
          <w:szCs w:val="32"/>
        </w:rPr>
      </w:pPr>
      <w:r>
        <w:rPr>
          <w:rFonts w:ascii="仿宋_GB2312" w:hint="eastAsia"/>
          <w:color w:val="000000" w:themeColor="text1"/>
          <w:szCs w:val="32"/>
        </w:rPr>
        <w:t>团体标准《温室气体 产品碳足迹量化方法与要求 电解二氧化锰》</w:t>
      </w:r>
    </w:p>
    <w:p w:rsidR="00DB541C" w:rsidRDefault="008A10B5">
      <w:pPr>
        <w:spacing w:line="520" w:lineRule="exact"/>
        <w:ind w:firstLine="640"/>
        <w:rPr>
          <w:rFonts w:ascii="仿宋_GB2312"/>
          <w:color w:val="000000" w:themeColor="text1"/>
          <w:szCs w:val="32"/>
        </w:rPr>
      </w:pPr>
      <w:r>
        <w:rPr>
          <w:rFonts w:ascii="仿宋" w:eastAsia="仿宋" w:hAnsi="仿宋" w:hint="eastAsia"/>
          <w:color w:val="000000" w:themeColor="text1"/>
          <w:szCs w:val="32"/>
        </w:rPr>
        <w:t xml:space="preserve">                        </w:t>
      </w:r>
      <w:r>
        <w:rPr>
          <w:rFonts w:ascii="仿宋_GB2312" w:hint="eastAsia"/>
          <w:color w:val="000000" w:themeColor="text1"/>
          <w:szCs w:val="32"/>
        </w:rPr>
        <w:t>标准编制工作组</w:t>
      </w:r>
    </w:p>
    <w:p w:rsidR="00DB541C" w:rsidRDefault="008A10B5">
      <w:pPr>
        <w:spacing w:line="520" w:lineRule="exact"/>
        <w:ind w:firstLine="640"/>
        <w:rPr>
          <w:rFonts w:ascii="仿宋_GB2312"/>
          <w:color w:val="000000" w:themeColor="text1"/>
          <w:szCs w:val="32"/>
        </w:rPr>
      </w:pPr>
      <w:r>
        <w:rPr>
          <w:rFonts w:ascii="仿宋" w:eastAsia="仿宋" w:hAnsi="仿宋" w:hint="eastAsia"/>
          <w:color w:val="000000" w:themeColor="text1"/>
          <w:szCs w:val="32"/>
        </w:rPr>
        <w:t xml:space="preserve">                        </w:t>
      </w:r>
      <w:r>
        <w:rPr>
          <w:rFonts w:ascii="仿宋_GB2312" w:hint="eastAsia"/>
          <w:color w:val="000000" w:themeColor="text1"/>
          <w:szCs w:val="32"/>
        </w:rPr>
        <w:t>2026年4月  日</w:t>
      </w:r>
    </w:p>
    <w:p w:rsidR="00DB541C" w:rsidRDefault="00DB541C">
      <w:pPr>
        <w:pStyle w:val="20"/>
        <w:ind w:leftChars="0" w:left="0" w:firstLine="640"/>
      </w:pPr>
    </w:p>
    <w:sectPr w:rsidR="00DB541C" w:rsidSect="00DB541C">
      <w:headerReference w:type="even" r:id="rId9"/>
      <w:headerReference w:type="default" r:id="rId10"/>
      <w:footerReference w:type="even" r:id="rId11"/>
      <w:footerReference w:type="default" r:id="rId12"/>
      <w:headerReference w:type="first" r:id="rId13"/>
      <w:footerReference w:type="first" r:id="rId14"/>
      <w:pgSz w:w="11906" w:h="16838"/>
      <w:pgMar w:top="2098" w:right="1474" w:bottom="1984" w:left="1587" w:header="851" w:footer="992" w:gutter="0"/>
      <w:cols w:space="0"/>
      <w:docGrid w:type="lines" w:linePitch="43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4CD8" w:rsidRDefault="00174CD8">
      <w:pPr>
        <w:spacing w:line="240" w:lineRule="auto"/>
        <w:ind w:firstLine="640"/>
      </w:pPr>
      <w:r>
        <w:separator/>
      </w:r>
    </w:p>
  </w:endnote>
  <w:endnote w:type="continuationSeparator" w:id="1">
    <w:p w:rsidR="00174CD8" w:rsidRDefault="00174CD8">
      <w:pPr>
        <w:spacing w:line="240" w:lineRule="auto"/>
        <w:ind w:firstLine="64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embedRegular r:id="rId1" w:subsetted="1" w:fontKey="{04054131-3AB2-4554-A7A1-A3BAF330047D}"/>
  </w:font>
  <w:font w:name="仿宋_GB2312">
    <w:panose1 w:val="02010609030101010101"/>
    <w:charset w:val="86"/>
    <w:family w:val="modern"/>
    <w:pitch w:val="fixed"/>
    <w:sig w:usb0="00000001" w:usb1="080E0000" w:usb2="00000010" w:usb3="00000000" w:csb0="00040000" w:csb1="00000000"/>
    <w:embedRegular r:id="rId2" w:subsetted="1" w:fontKey="{46589AFE-6FB9-4F01-B4AD-46AC2D0F5837}"/>
    <w:embedBold r:id="rId3" w:subsetted="1" w:fontKey="{351D7A6D-6B38-4D86-BDAF-4E011293D9C5}"/>
  </w:font>
  <w:font w:name="方正小标宋简体">
    <w:panose1 w:val="02000000000000000000"/>
    <w:charset w:val="86"/>
    <w:family w:val="auto"/>
    <w:pitch w:val="variable"/>
    <w:sig w:usb0="00000001" w:usb1="080E0000" w:usb2="00000010" w:usb3="00000000" w:csb0="00040000" w:csb1="00000000"/>
    <w:embedRegular r:id="rId4" w:subsetted="1" w:fontKey="{33D466CE-84C7-4257-99BD-7A9C0DEE4E25}"/>
  </w:font>
  <w:font w:name="黑体">
    <w:altName w:val="SimHei"/>
    <w:panose1 w:val="02010609060101010101"/>
    <w:charset w:val="86"/>
    <w:family w:val="modern"/>
    <w:pitch w:val="fixed"/>
    <w:sig w:usb0="800002BF" w:usb1="38CF7CFA" w:usb2="00000016" w:usb3="00000000" w:csb0="00040001" w:csb1="00000000"/>
    <w:embedRegular r:id="rId5" w:subsetted="1" w:fontKey="{AD7A9A72-B136-4272-B932-0B4BFC43BA52}"/>
  </w:font>
  <w:font w:name="楷体_GB2312">
    <w:altName w:val="Arial Unicode MS"/>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embedRegular r:id="rId6" w:subsetted="1" w:fontKey="{EF7858C9-6662-4B1E-AC3C-F79EF6790DEA}"/>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734" w:rsidRDefault="00896734" w:rsidP="00896734">
    <w:pPr>
      <w:pStyle w:val="a5"/>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41C" w:rsidRDefault="00EE3323" w:rsidP="00896734">
    <w:pPr>
      <w:pStyle w:val="a5"/>
      <w:ind w:firstLine="360"/>
    </w:pPr>
    <w:r>
      <w:pict>
        <v:shapetype id="_x0000_t202" coordsize="21600,21600" o:spt="202" path="m,l,21600r21600,l21600,xe">
          <v:stroke joinstyle="miter"/>
          <v:path gradientshapeok="t" o:connecttype="rect"/>
        </v:shapetype>
        <v:shape id="_x0000_s1026" type="#_x0000_t202" style="position:absolute;left:0;text-align:left;margin-left:208pt;margin-top:0;width:2in;height:2in;z-index:251659264;mso-wrap-style:none;mso-position-horizontal:right;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filled="f" stroked="f" strokeweight=".5pt">
          <v:textbox style="mso-fit-shape-to-text:t" inset="0,0,0,0">
            <w:txbxContent>
              <w:p w:rsidR="00DB541C" w:rsidRDefault="008A10B5" w:rsidP="00896734">
                <w:pPr>
                  <w:pStyle w:val="a5"/>
                  <w:ind w:firstLine="560"/>
                  <w:rPr>
                    <w:rFonts w:ascii="宋体" w:eastAsia="宋体" w:hAnsi="宋体" w:cs="宋体"/>
                    <w:sz w:val="28"/>
                    <w:szCs w:val="28"/>
                  </w:rPr>
                </w:pPr>
                <w:r>
                  <w:rPr>
                    <w:rFonts w:ascii="宋体" w:eastAsia="宋体" w:hAnsi="宋体" w:cs="宋体" w:hint="eastAsia"/>
                    <w:sz w:val="28"/>
                    <w:szCs w:val="28"/>
                  </w:rPr>
                  <w:t xml:space="preserve">— </w:t>
                </w:r>
                <w:r w:rsidR="00EE3323">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sidR="00EE3323">
                  <w:rPr>
                    <w:rFonts w:ascii="宋体" w:eastAsia="宋体" w:hAnsi="宋体" w:cs="宋体" w:hint="eastAsia"/>
                    <w:sz w:val="28"/>
                    <w:szCs w:val="28"/>
                  </w:rPr>
                  <w:fldChar w:fldCharType="separate"/>
                </w:r>
                <w:r w:rsidR="00882DF5">
                  <w:rPr>
                    <w:rFonts w:ascii="宋体" w:eastAsia="宋体" w:hAnsi="宋体" w:cs="宋体"/>
                    <w:noProof/>
                    <w:sz w:val="28"/>
                    <w:szCs w:val="28"/>
                  </w:rPr>
                  <w:t>15</w:t>
                </w:r>
                <w:r w:rsidR="00EE3323">
                  <w:rPr>
                    <w:rFonts w:ascii="宋体" w:eastAsia="宋体" w:hAnsi="宋体" w:cs="宋体" w:hint="eastAsia"/>
                    <w:sz w:val="28"/>
                    <w:szCs w:val="28"/>
                  </w:rPr>
                  <w:fldChar w:fldCharType="end"/>
                </w:r>
                <w:r>
                  <w:rPr>
                    <w:rFonts w:ascii="宋体" w:eastAsia="宋体" w:hAnsi="宋体" w:cs="宋体" w:hint="eastAsia"/>
                    <w:sz w:val="28"/>
                    <w:szCs w:val="28"/>
                  </w:rPr>
                  <w:t xml:space="preserve"> —</w:t>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734" w:rsidRDefault="00896734" w:rsidP="00896734">
    <w:pPr>
      <w:pStyle w:val="a5"/>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4CD8" w:rsidRDefault="00174CD8">
      <w:pPr>
        <w:spacing w:line="240" w:lineRule="auto"/>
        <w:ind w:firstLine="640"/>
      </w:pPr>
      <w:r>
        <w:separator/>
      </w:r>
    </w:p>
  </w:footnote>
  <w:footnote w:type="continuationSeparator" w:id="1">
    <w:p w:rsidR="00174CD8" w:rsidRDefault="00174CD8">
      <w:pPr>
        <w:spacing w:line="240" w:lineRule="auto"/>
        <w:ind w:firstLine="64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734" w:rsidRDefault="00896734" w:rsidP="00896734">
    <w:pPr>
      <w:pStyle w:val="a6"/>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734" w:rsidRDefault="00896734" w:rsidP="00896734">
    <w:pPr>
      <w:pStyle w:val="a6"/>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734" w:rsidRDefault="00896734" w:rsidP="00896734">
    <w:pPr>
      <w:pStyle w:val="a6"/>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D3AE1D3"/>
    <w:multiLevelType w:val="singleLevel"/>
    <w:tmpl w:val="DD3AE1D3"/>
    <w:lvl w:ilvl="0">
      <w:start w:val="2"/>
      <w:numFmt w:val="chineseCounting"/>
      <w:suff w:val="nothing"/>
      <w:lvlText w:val="（%1）"/>
      <w:lvlJc w:val="left"/>
      <w:rPr>
        <w:rFonts w:hint="eastAsia"/>
      </w:rPr>
    </w:lvl>
  </w:abstractNum>
  <w:abstractNum w:abstractNumId="1">
    <w:nsid w:val="0BEEB040"/>
    <w:multiLevelType w:val="singleLevel"/>
    <w:tmpl w:val="0BEEB040"/>
    <w:lvl w:ilvl="0">
      <w:start w:val="1"/>
      <w:numFmt w:val="chineseCounting"/>
      <w:suff w:val="nothing"/>
      <w:lvlText w:val="%1、"/>
      <w:lvlJc w:val="left"/>
      <w:rPr>
        <w:rFonts w:hint="eastAsia"/>
      </w:rPr>
    </w:lvl>
  </w:abstractNum>
  <w:abstractNum w:abstractNumId="2">
    <w:nsid w:val="1C81694C"/>
    <w:multiLevelType w:val="singleLevel"/>
    <w:tmpl w:val="1C81694C"/>
    <w:lvl w:ilvl="0">
      <w:start w:val="1"/>
      <w:numFmt w:val="chineseCounting"/>
      <w:suff w:val="nothing"/>
      <w:lvlText w:val="（%1）"/>
      <w:lvlJc w:val="left"/>
      <w:rPr>
        <w:rFonts w:hint="eastAsia"/>
      </w:rPr>
    </w:lvl>
  </w:abstractNum>
  <w:abstractNum w:abstractNumId="3">
    <w:nsid w:val="646260FA"/>
    <w:multiLevelType w:val="multilevel"/>
    <w:tmpl w:val="646260FA"/>
    <w:lvl w:ilvl="0">
      <w:start w:val="1"/>
      <w:numFmt w:val="decimal"/>
      <w:pStyle w:val="a"/>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defaultTabStop w:val="420"/>
  <w:drawingGridVerticalSpacing w:val="156"/>
  <w:noPunctuationKerning/>
  <w:characterSpacingControl w:val="compressPunctuation"/>
  <w:hdrShapeDefaults>
    <o:shapedefaults v:ext="edit" spidmax="5122"/>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
  <w:rsids>
    <w:rsidRoot w:val="1C445CDB"/>
    <w:rsid w:val="00174CD8"/>
    <w:rsid w:val="004F1EF9"/>
    <w:rsid w:val="00882DF5"/>
    <w:rsid w:val="00896734"/>
    <w:rsid w:val="008A10B5"/>
    <w:rsid w:val="00DB541C"/>
    <w:rsid w:val="00EE3323"/>
    <w:rsid w:val="01A72E4F"/>
    <w:rsid w:val="035F45A6"/>
    <w:rsid w:val="067350A5"/>
    <w:rsid w:val="07852833"/>
    <w:rsid w:val="0C385867"/>
    <w:rsid w:val="0F152AFB"/>
    <w:rsid w:val="124F3E6F"/>
    <w:rsid w:val="128A74D9"/>
    <w:rsid w:val="17CA7E33"/>
    <w:rsid w:val="184814D2"/>
    <w:rsid w:val="18AB3CB7"/>
    <w:rsid w:val="191E3943"/>
    <w:rsid w:val="19B920BC"/>
    <w:rsid w:val="1A3B040A"/>
    <w:rsid w:val="1C2564C4"/>
    <w:rsid w:val="1C445CDB"/>
    <w:rsid w:val="1EBC2425"/>
    <w:rsid w:val="20701D38"/>
    <w:rsid w:val="221874B4"/>
    <w:rsid w:val="22205764"/>
    <w:rsid w:val="223E176E"/>
    <w:rsid w:val="28180360"/>
    <w:rsid w:val="2D047A30"/>
    <w:rsid w:val="2D505F2C"/>
    <w:rsid w:val="30DD432B"/>
    <w:rsid w:val="313D27BB"/>
    <w:rsid w:val="3230603D"/>
    <w:rsid w:val="33B0446E"/>
    <w:rsid w:val="33DE7F19"/>
    <w:rsid w:val="346051D7"/>
    <w:rsid w:val="35B66A08"/>
    <w:rsid w:val="384663AE"/>
    <w:rsid w:val="38761300"/>
    <w:rsid w:val="38FB618B"/>
    <w:rsid w:val="392B07F3"/>
    <w:rsid w:val="3AD47F56"/>
    <w:rsid w:val="3B0752BB"/>
    <w:rsid w:val="3B283760"/>
    <w:rsid w:val="3F9410E8"/>
    <w:rsid w:val="3F99773D"/>
    <w:rsid w:val="40BF3D89"/>
    <w:rsid w:val="4202058A"/>
    <w:rsid w:val="433517D1"/>
    <w:rsid w:val="44437CF7"/>
    <w:rsid w:val="452723D4"/>
    <w:rsid w:val="47BD3387"/>
    <w:rsid w:val="491A0BFD"/>
    <w:rsid w:val="493517EC"/>
    <w:rsid w:val="49CB760A"/>
    <w:rsid w:val="4B644064"/>
    <w:rsid w:val="4C2C776F"/>
    <w:rsid w:val="4CD26EC1"/>
    <w:rsid w:val="4F683409"/>
    <w:rsid w:val="517442CB"/>
    <w:rsid w:val="522D2509"/>
    <w:rsid w:val="523E560F"/>
    <w:rsid w:val="52501122"/>
    <w:rsid w:val="53991573"/>
    <w:rsid w:val="548117E3"/>
    <w:rsid w:val="55654C60"/>
    <w:rsid w:val="55DD6AE6"/>
    <w:rsid w:val="57740B46"/>
    <w:rsid w:val="58EC3877"/>
    <w:rsid w:val="5B776DE7"/>
    <w:rsid w:val="5D4751B3"/>
    <w:rsid w:val="604B5E7E"/>
    <w:rsid w:val="61B01959"/>
    <w:rsid w:val="61ED793B"/>
    <w:rsid w:val="62705434"/>
    <w:rsid w:val="628C1B3D"/>
    <w:rsid w:val="62C1742B"/>
    <w:rsid w:val="63276720"/>
    <w:rsid w:val="646B48B3"/>
    <w:rsid w:val="646D0BEF"/>
    <w:rsid w:val="64947B59"/>
    <w:rsid w:val="65B41B8F"/>
    <w:rsid w:val="66B613D6"/>
    <w:rsid w:val="677772D0"/>
    <w:rsid w:val="68D370A0"/>
    <w:rsid w:val="69042888"/>
    <w:rsid w:val="6CB02E89"/>
    <w:rsid w:val="6EAC5256"/>
    <w:rsid w:val="71594B6E"/>
    <w:rsid w:val="73637E80"/>
    <w:rsid w:val="73B24CE3"/>
    <w:rsid w:val="73B36957"/>
    <w:rsid w:val="73CE57CC"/>
    <w:rsid w:val="742D4577"/>
    <w:rsid w:val="74FA3E77"/>
    <w:rsid w:val="75CB5965"/>
    <w:rsid w:val="760416B8"/>
    <w:rsid w:val="778925D9"/>
    <w:rsid w:val="77E34BBF"/>
    <w:rsid w:val="7836450F"/>
    <w:rsid w:val="7A9B0394"/>
    <w:rsid w:val="7B85404E"/>
    <w:rsid w:val="7DA71A0B"/>
    <w:rsid w:val="7FA76D4A"/>
    <w:rsid w:val="7FB828A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unhideWhenUsed="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B541C"/>
    <w:pPr>
      <w:widowControl w:val="0"/>
      <w:spacing w:line="560" w:lineRule="exact"/>
      <w:ind w:firstLineChars="200" w:firstLine="880"/>
      <w:jc w:val="both"/>
    </w:pPr>
    <w:rPr>
      <w:rFonts w:asciiTheme="minorHAnsi" w:eastAsia="仿宋_GB2312" w:hAnsiTheme="minorHAnsi" w:cstheme="minorBidi"/>
      <w:kern w:val="2"/>
      <w:sz w:val="32"/>
      <w:szCs w:val="24"/>
    </w:rPr>
  </w:style>
  <w:style w:type="paragraph" w:styleId="1">
    <w:name w:val="heading 1"/>
    <w:basedOn w:val="a0"/>
    <w:next w:val="a0"/>
    <w:link w:val="1Char"/>
    <w:qFormat/>
    <w:rsid w:val="00DB541C"/>
    <w:pPr>
      <w:ind w:firstLineChars="0" w:firstLine="0"/>
      <w:jc w:val="center"/>
      <w:outlineLvl w:val="0"/>
    </w:pPr>
    <w:rPr>
      <w:rFonts w:ascii="宋体" w:eastAsia="方正小标宋简体" w:hAnsi="宋体" w:cs="Times New Roman" w:hint="eastAsia"/>
      <w:bCs/>
      <w:kern w:val="44"/>
      <w:sz w:val="44"/>
      <w:szCs w:val="48"/>
    </w:rPr>
  </w:style>
  <w:style w:type="paragraph" w:styleId="2">
    <w:name w:val="heading 2"/>
    <w:basedOn w:val="a0"/>
    <w:next w:val="a0"/>
    <w:link w:val="2Char"/>
    <w:unhideWhenUsed/>
    <w:qFormat/>
    <w:rsid w:val="00DB541C"/>
    <w:pPr>
      <w:jc w:val="left"/>
      <w:outlineLvl w:val="1"/>
    </w:pPr>
    <w:rPr>
      <w:rFonts w:ascii="宋体" w:eastAsia="黑体" w:hAnsi="宋体" w:cs="Times New Roman" w:hint="eastAsia"/>
      <w:bCs/>
      <w:kern w:val="0"/>
      <w:szCs w:val="36"/>
    </w:rPr>
  </w:style>
  <w:style w:type="paragraph" w:styleId="3">
    <w:name w:val="heading 3"/>
    <w:basedOn w:val="a0"/>
    <w:next w:val="a0"/>
    <w:link w:val="3Char"/>
    <w:unhideWhenUsed/>
    <w:qFormat/>
    <w:rsid w:val="00DB541C"/>
    <w:pPr>
      <w:spacing w:line="240" w:lineRule="auto"/>
      <w:ind w:firstLine="640"/>
      <w:outlineLvl w:val="2"/>
    </w:pPr>
    <w:rPr>
      <w:rFonts w:ascii="宋体" w:eastAsia="楷体_GB2312" w:hAnsi="宋体" w:cs="Times New Roman" w:hint="eastAsia"/>
      <w:bCs/>
      <w:kern w:val="0"/>
      <w:szCs w:val="27"/>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qFormat/>
    <w:rsid w:val="00DB541C"/>
    <w:pPr>
      <w:ind w:leftChars="200" w:left="420"/>
    </w:pPr>
  </w:style>
  <w:style w:type="paragraph" w:styleId="a5">
    <w:name w:val="footer"/>
    <w:basedOn w:val="a0"/>
    <w:rsid w:val="00DB541C"/>
    <w:pPr>
      <w:tabs>
        <w:tab w:val="center" w:pos="4153"/>
        <w:tab w:val="right" w:pos="8306"/>
      </w:tabs>
      <w:snapToGrid w:val="0"/>
      <w:jc w:val="left"/>
    </w:pPr>
    <w:rPr>
      <w:sz w:val="18"/>
    </w:rPr>
  </w:style>
  <w:style w:type="paragraph" w:styleId="a6">
    <w:name w:val="header"/>
    <w:basedOn w:val="a0"/>
    <w:rsid w:val="00DB541C"/>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7">
    <w:name w:val="Normal (Web)"/>
    <w:basedOn w:val="a0"/>
    <w:qFormat/>
    <w:rsid w:val="00DB541C"/>
    <w:pPr>
      <w:widowControl/>
    </w:pPr>
    <w:rPr>
      <w:rFonts w:ascii="Times New Roman" w:hAnsi="Times New Roman" w:cs="宋体"/>
      <w:kern w:val="0"/>
    </w:rPr>
  </w:style>
  <w:style w:type="paragraph" w:styleId="20">
    <w:name w:val="Body Text First Indent 2"/>
    <w:basedOn w:val="a4"/>
    <w:qFormat/>
    <w:rsid w:val="00DB541C"/>
    <w:pPr>
      <w:ind w:firstLine="420"/>
    </w:pPr>
  </w:style>
  <w:style w:type="character" w:styleId="a8">
    <w:name w:val="Strong"/>
    <w:basedOn w:val="a1"/>
    <w:qFormat/>
    <w:rsid w:val="00DB541C"/>
    <w:rPr>
      <w:b/>
    </w:rPr>
  </w:style>
  <w:style w:type="character" w:customStyle="1" w:styleId="3Char">
    <w:name w:val="标题 3 Char"/>
    <w:link w:val="3"/>
    <w:qFormat/>
    <w:rsid w:val="00DB541C"/>
    <w:rPr>
      <w:rFonts w:ascii="宋体" w:eastAsia="楷体_GB2312" w:hAnsi="宋体"/>
      <w:sz w:val="32"/>
    </w:rPr>
  </w:style>
  <w:style w:type="character" w:customStyle="1" w:styleId="1Char">
    <w:name w:val="标题 1 Char"/>
    <w:link w:val="1"/>
    <w:uiPriority w:val="9"/>
    <w:qFormat/>
    <w:rsid w:val="00DB541C"/>
    <w:rPr>
      <w:rFonts w:ascii="宋体" w:eastAsia="方正小标宋简体" w:hAnsi="宋体" w:cs="宋体"/>
      <w:bCs/>
      <w:kern w:val="44"/>
      <w:sz w:val="44"/>
      <w:szCs w:val="48"/>
      <w:lang w:val="en-US" w:eastAsia="zh-CN"/>
    </w:rPr>
  </w:style>
  <w:style w:type="paragraph" w:customStyle="1" w:styleId="a9">
    <w:name w:val="标准文件_段"/>
    <w:qFormat/>
    <w:rsid w:val="00DB541C"/>
    <w:pPr>
      <w:autoSpaceDE w:val="0"/>
      <w:autoSpaceDN w:val="0"/>
      <w:ind w:firstLineChars="200" w:firstLine="200"/>
      <w:jc w:val="both"/>
    </w:pPr>
    <w:rPr>
      <w:rFonts w:ascii="宋体"/>
      <w:sz w:val="21"/>
    </w:rPr>
  </w:style>
  <w:style w:type="paragraph" w:customStyle="1" w:styleId="aa">
    <w:name w:val="段"/>
    <w:qFormat/>
    <w:rsid w:val="00DB541C"/>
    <w:pPr>
      <w:autoSpaceDE w:val="0"/>
      <w:autoSpaceDN w:val="0"/>
      <w:ind w:firstLineChars="200" w:firstLine="200"/>
      <w:jc w:val="both"/>
    </w:pPr>
    <w:rPr>
      <w:rFonts w:ascii="宋体" w:hAnsi="Calibri"/>
      <w:sz w:val="21"/>
    </w:rPr>
  </w:style>
  <w:style w:type="character" w:customStyle="1" w:styleId="2Char">
    <w:name w:val="标题 2 Char"/>
    <w:link w:val="2"/>
    <w:qFormat/>
    <w:rsid w:val="00DB541C"/>
    <w:rPr>
      <w:rFonts w:ascii="宋体" w:eastAsia="黑体" w:hAnsi="宋体" w:cs="宋体" w:hint="eastAsia"/>
      <w:bCs/>
      <w:kern w:val="0"/>
      <w:sz w:val="32"/>
      <w:szCs w:val="36"/>
    </w:rPr>
  </w:style>
  <w:style w:type="paragraph" w:customStyle="1" w:styleId="-1">
    <w:name w:val="正文-公1"/>
    <w:uiPriority w:val="99"/>
    <w:qFormat/>
    <w:rsid w:val="00DB541C"/>
    <w:pPr>
      <w:widowControl w:val="0"/>
      <w:suppressAutoHyphens/>
      <w:jc w:val="both"/>
    </w:pPr>
    <w:rPr>
      <w:rFonts w:ascii="Calibri" w:hAnsi="Calibri"/>
      <w:kern w:val="2"/>
      <w:sz w:val="21"/>
      <w:szCs w:val="24"/>
    </w:rPr>
  </w:style>
  <w:style w:type="paragraph" w:customStyle="1" w:styleId="a">
    <w:name w:val="标准文件_正文表标题"/>
    <w:next w:val="a9"/>
    <w:qFormat/>
    <w:rsid w:val="00DB541C"/>
    <w:pPr>
      <w:numPr>
        <w:numId w:val="1"/>
      </w:numPr>
      <w:tabs>
        <w:tab w:val="left" w:pos="0"/>
      </w:tabs>
      <w:spacing w:beforeLines="50" w:afterLines="50"/>
      <w:jc w:val="center"/>
    </w:pPr>
    <w:rPr>
      <w:rFonts w:ascii="黑体" w:eastAsia="黑体"/>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C8E6C8"/>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actReview xmlns="http://schemas.wps.cn/vas-ai-hub/contract-review">
  <reviewItems>
    <reviewItem>
      <errorID>4a7bb843-2f00-4fd2-aff8-6c57233cc54d</errorID>
      <errorWord>《温室气体 产品碳足迹量化方法与要求 电解二氧化锰》（征求意见稿）</errorWord>
      <group>L1_Knowledge</group>
      <groupName>知识性问题</groupName>
      <ability>L2_Knowledge</ability>
      <abilityName>其他知识</abilityName>
      <candidateList>
        <item>《温室气体 产品碳足迹量化方法与要求 电解二氧化锰（征求意见稿）》</item>
      </candidateList>
      <explain>疑似政策文件、法律法规名称等书写不规范，请注意检查。</explain>
      <paraID>3CDAAEF0</paraID>
      <start>0</start>
      <end>33</end>
      <status>unmodified</status>
      <modifiedWord/>
      <trackRevisions>false</trackRevisions>
    </reviewItem>
    <reviewItem>
      <errorID>8a963ef0-290c-4e04-9c8e-db0594ef8a82</errorID>
      <errorWord>致协</errorWord>
      <group>L1_Political</group>
      <groupName>政治性问题</groupName>
      <ability>L2_Unpolitical</ability>
      <abilityName>政治敏感错误</abilityName>
      <candidateList>
        <item>政协</item>
      </candidateList>
      <explain/>
      <paraID>725AF7C1</paraID>
      <start>219</start>
      <end>221</end>
      <status>unmodified</status>
      <modifiedWord/>
      <trackRevisions>false</trackRevisions>
    </reviewItem>
    <reviewItem>
      <errorID>45d0ec06-cfad-4a7b-81f7-c507abfcdcbd</errorID>
      <errorWord>致协</errorWord>
      <group>L1_Political</group>
      <groupName>政治性问题</groupName>
      <ability>L2_Unpolitical</ability>
      <abilityName>政治敏感错误</abilityName>
      <candidateList>
        <item>政协</item>
      </candidateList>
      <explain/>
      <paraID>101424A8</paraID>
      <start>2</start>
      <end>4</end>
      <status>unmodified</status>
      <modifiedWord/>
      <trackRevisions>false</trackRevisions>
    </reviewItem>
    <reviewItem>
      <errorID>2eea12a6-20a6-427b-a3b2-cb9533163882</errorID>
      <errorWord>双碳</errorWord>
      <group>L1_Political</group>
      <groupName>政治性问题</groupName>
      <ability>L2_Keyword</ability>
      <abilityName>固定表述</abilityName>
      <candidateList>
        <item>“双碳”</item>
      </candidateList>
      <explain>注意检查当前固定表述标点是否使用规范。</explain>
      <paraID>46AA376F</paraID>
      <start>0</start>
      <end>2</end>
      <status>unmodified</status>
      <modifiedWord/>
      <trackRevisions>false</trackRevisions>
    </reviewItem>
    <reviewItem>
      <errorID>81897de7-7142-45f4-9684-79b92ad4cce5</errorID>
      <errorWord>致协</errorWord>
      <group>L1_Political</group>
      <groupName>政治性问题</groupName>
      <ability>L2_Unpolitical</ability>
      <abilityName>政治敏感错误</abilityName>
      <candidateList>
        <item>政协</item>
      </candidateList>
      <explain/>
      <paraID>12F790BE</paraID>
      <start>2</start>
      <end>4</end>
      <status>unmodified</status>
      <modifiedWord/>
      <trackRevisions>false</trackRevisions>
    </reviewItem>
    <reviewItem>
      <errorID>257bf76d-6091-4155-b6b6-528f286cd5aa</errorID>
      <errorWord>双碳</errorWord>
      <group>L1_Political</group>
      <groupName>政治性问题</groupName>
      <ability>L2_Keyword</ability>
      <abilityName>固定表述</abilityName>
      <candidateList>
        <item>“双碳”</item>
      </candidateList>
      <explain>注意检查当前固定表述标点是否使用规范。</explain>
      <paraID> 9D5AE51</paraID>
      <start>0</start>
      <end>2</end>
      <status>unmodified</status>
      <modifiedWord/>
      <trackRevisions>false</trackRevisions>
    </reviewItem>
    <reviewItem>
      <errorID>b2a9d7ce-d7d0-40a0-9eba-290ca5025831</errorID>
      <errorWord>-</errorWord>
      <group>L1_Format</group>
      <groupName>格式问题</groupName>
      <ability>L2_HalfPunc</ability>
      <abilityName>全半角检查</abilityName>
      <candidateList>
        <item>－</item>
      </candidateList>
      <explain>文本全半角错误。</explain>
      <paraID>4863385E</paraID>
      <start>33</start>
      <end>34</end>
      <status>modified</status>
      <modifiedWord>－</modifiedWord>
      <trackRevisions>false</trackRevisions>
    </reviewItem>
    <reviewItem>
      <errorID>898c3464-3c50-41c8-8332-21929e569412</errorID>
      <errorWord>”</errorWord>
      <group>L1_Punc</group>
      <groupName>标点问题</groupName>
      <ability>L2_Punc</ability>
      <abilityName>标点符号检查</abilityName>
      <candidateList/>
      <explain>此处标点可能未正确匹配，请检查句子中是否存在标点冗余、缺失或使用错误的情况。</explain>
      <paraID> 9970E3A</paraID>
      <start>187</start>
      <end>188</end>
      <status>ignored</status>
      <modifiedWord/>
      <trackRevisions>false</trackRevisions>
    </reviewItem>
    <reviewItem>
      <errorID>49c3a29c-b2f1-4f64-b937-9971a80d7547</errorID>
      <errorWord>-</errorWord>
      <group>L1_Format</group>
      <groupName>格式问题</groupName>
      <ability>L2_HalfPunc</ability>
      <abilityName>全半角检查</abilityName>
      <candidateList>
        <item>－</item>
      </candidateList>
      <explain>文本全半角错误。</explain>
      <paraID>66378BF3</paraID>
      <start>60</start>
      <end>61</end>
      <status>modified</status>
      <modifiedWord>－</modifiedWord>
      <trackRevisions>false</trackRevisions>
    </reviewItem>
    <reviewItem>
      <errorID>bcd5f0bc-5265-42a9-9cf4-e1aeb73394fc</errorID>
      <errorWord>-</errorWord>
      <group>L1_Format</group>
      <groupName>格式问题</groupName>
      <ability>L2_HalfPunc</ability>
      <abilityName>全半角检查</abilityName>
      <candidateList>
        <item>－</item>
      </candidateList>
      <explain>文本全半角错误。</explain>
      <paraID>66378BF3</paraID>
      <start>73</start>
      <end>74</end>
      <status>modified</status>
      <modifiedWord>－</modifiedWord>
      <trackRevisions>false</trackRevisions>
    </reviewItem>
    <reviewItem>
      <errorID>06133098-6015-4eb7-9897-7cea4c498b6c</errorID>
      <errorWord>-</errorWord>
      <group>L1_Format</group>
      <groupName>格式问题</groupName>
      <ability>L2_HalfPunc</ability>
      <abilityName>全半角检查</abilityName>
      <candidateList>
        <item>－</item>
      </candidateList>
      <explain>文本全半角错误。</explain>
      <paraID>182E2B83</paraID>
      <start>76</start>
      <end>77</end>
      <status>modified</status>
      <modifiedWord>－</modifiedWord>
      <trackRevisions>false</trackRevisions>
    </reviewItem>
    <reviewItem>
      <errorID>31ef63c3-ea1c-43ae-95cc-cfdd4d31729b</errorID>
      <errorWord>~</errorWord>
      <group>L1_Format</group>
      <groupName>格式问题</groupName>
      <ability>L2_HalfPunc</ability>
      <abilityName>全半角检查</abilityName>
      <candidateList>
        <item>～</item>
      </candidateList>
      <explain>文本全半角错误。</explain>
      <paraID>  8EE0A6</paraID>
      <start>82</start>
      <end>83</end>
      <status>modified</status>
      <modifiedWord>～</modifiedWord>
      <trackRevisions>false</trackRevisions>
    </reviewItem>
    <reviewItem>
      <errorID>72e9ed49-e1a0-4829-ac65-aec989c08507</errorID>
      <errorWord>）</errorWord>
      <group>L1_Word</group>
      <groupName>字词问题</groupName>
      <ability>L2_Typo</ability>
      <abilityName>字词错误</abilityName>
      <candidateList>
        <item>）获</item>
      </candidateList>
      <explain/>
      <paraID>262A43F6</paraID>
      <start>47</start>
      <end>49</end>
      <status>modified</status>
      <modifiedWord>）获</modifiedWord>
      <trackRevisions>false</trackRevisions>
    </reviewItem>
    <reviewItem>
      <errorID>42d61a03-5f0e-48fb-80af-a732f5ca7945</errorID>
      <errorWord>有限采用</errorWord>
      <group>L1_Word</group>
      <groupName>字词问题</groupName>
      <ability>L2_Typo</ability>
      <abilityName>字词错误</abilityName>
      <candidateList>
        <item>优先采用</item>
      </candidateList>
      <explain/>
      <paraID>2EEB4C83</paraID>
      <start>137</start>
      <end>141</end>
      <status>modified</status>
      <modifiedWord>优先采用</modifiedWord>
      <trackRevisions>false</trackRevisions>
    </reviewItem>
    <reviewItem>
      <errorID>adab100e-9490-45fa-9cc3-9dd834656048</errorID>
      <errorWord>-</errorWord>
      <group>L1_Format</group>
      <groupName>格式问题</groupName>
      <ability>L2_HalfPunc</ability>
      <abilityName>全半角检查</abilityName>
      <candidateList>
        <item>－</item>
      </candidateList>
      <explain>文本全半角错误。</explain>
      <paraID>36A6419C</paraID>
      <start>163</start>
      <end>164</end>
      <status>modified</status>
      <modifiedWord>－</modifiedWord>
      <trackRevisions>false</trackRevisions>
    </reviewItem>
    <reviewItem>
      <errorID>e54cddb9-2c29-47f9-8054-3e454a68c3a5</errorID>
      <errorWord>-</errorWord>
      <group>L1_Format</group>
      <groupName>格式问题</groupName>
      <ability>L2_HalfPunc</ability>
      <abilityName>全半角检查</abilityName>
      <candidateList>
        <item>－</item>
      </candidateList>
      <explain>文本全半角错误。</explain>
      <paraID>36A6419C</paraID>
      <start>166</start>
      <end>167</end>
      <status>modified</status>
      <modifiedWord>－</modifiedWord>
      <trackRevisions>false</trackRevisions>
    </reviewItem>
  </reviewItems>
  <config/>
</contractReview>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E2C96782-1CF6-47A1-ADB1-67481B947C32}">
  <ds:schemaRefs>
    <ds:schemaRef ds:uri="http://schemas.wps.cn/vas-ai-hub/contract-review"/>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29</Pages>
  <Words>2318</Words>
  <Characters>13215</Characters>
  <Application>Microsoft Office Word</Application>
  <DocSecurity>0</DocSecurity>
  <Lines>110</Lines>
  <Paragraphs>31</Paragraphs>
  <ScaleCrop>false</ScaleCrop>
  <Company>Microsoft</Company>
  <LinksUpToDate>false</LinksUpToDate>
  <CharactersWithSpaces>15502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fever</dc:creator>
  <cp:lastModifiedBy>Windows 用户</cp:lastModifiedBy>
  <cp:revision>6</cp:revision>
  <dcterms:created xsi:type="dcterms:W3CDTF">2026-03-10T00:45:00Z</dcterms:created>
  <dcterms:modified xsi:type="dcterms:W3CDTF">2026-05-07T02:25:00Z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48FC2AB0617F4D34BEDB6848B36F9F0C_13</vt:lpwstr>
  </property>
  <property fmtid="{D5CDD505-2E9C-101B-9397-08002B2CF9AE}" pid="4" name="KSOTemplateDocerSaveRecord">
    <vt:lpwstr>eyJoZGlkIjoiOWEwZDc4NjI1MWFjMmM2YzVlMTM4MGY4MGE1NmU0NTkiLCJ1c2VySWQiOiIzMzM3MzQ1NDgifQ==</vt:lpwstr>
  </property>
</Properties>
</file>